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36D2" w14:textId="77777777" w:rsidR="000316DD" w:rsidRPr="000316DD" w:rsidRDefault="000316DD" w:rsidP="006D70C4">
      <w:pPr>
        <w:spacing w:after="0" w:line="360" w:lineRule="auto"/>
        <w:jc w:val="center"/>
        <w:rPr>
          <w:rFonts w:ascii="Arial" w:hAnsi="Arial" w:cs="Arial"/>
          <w:b/>
          <w:sz w:val="18"/>
          <w:szCs w:val="18"/>
          <w:lang w:val="es-ES"/>
        </w:rPr>
      </w:pPr>
    </w:p>
    <w:p w14:paraId="51ED7407" w14:textId="43AD6C36" w:rsidR="006D70C4" w:rsidRPr="00E65831" w:rsidRDefault="006D70C4" w:rsidP="006D70C4">
      <w:pPr>
        <w:spacing w:after="0" w:line="360" w:lineRule="auto"/>
        <w:jc w:val="center"/>
        <w:rPr>
          <w:rFonts w:ascii="Arial" w:hAnsi="Arial" w:cs="Arial"/>
          <w:b/>
          <w:sz w:val="28"/>
          <w:szCs w:val="28"/>
          <w:lang w:val="es-ES"/>
        </w:rPr>
      </w:pPr>
      <w:r w:rsidRPr="00E65831">
        <w:rPr>
          <w:rFonts w:ascii="Arial" w:hAnsi="Arial" w:cs="Arial"/>
          <w:b/>
          <w:sz w:val="28"/>
          <w:szCs w:val="28"/>
          <w:lang w:val="es-ES"/>
        </w:rPr>
        <w:t>Secretaría de la Función Pública</w:t>
      </w:r>
    </w:p>
    <w:p w14:paraId="1D891BEB" w14:textId="77777777" w:rsidR="006D70C4" w:rsidRPr="00E65831" w:rsidRDefault="006D70C4" w:rsidP="006D70C4">
      <w:pPr>
        <w:spacing w:after="0" w:line="360" w:lineRule="auto"/>
        <w:jc w:val="center"/>
        <w:rPr>
          <w:rFonts w:ascii="Arial" w:hAnsi="Arial" w:cs="Arial"/>
          <w:b/>
          <w:sz w:val="28"/>
          <w:szCs w:val="28"/>
          <w:lang w:val="es-ES"/>
        </w:rPr>
      </w:pPr>
      <w:r w:rsidRPr="00E65831">
        <w:rPr>
          <w:rFonts w:ascii="Arial" w:hAnsi="Arial" w:cs="Arial"/>
          <w:b/>
          <w:sz w:val="28"/>
          <w:szCs w:val="28"/>
          <w:lang w:val="es-ES"/>
        </w:rPr>
        <w:t>Informe de Actividades</w:t>
      </w:r>
    </w:p>
    <w:p w14:paraId="3000C503" w14:textId="23803042" w:rsidR="006D70C4" w:rsidRPr="00E65831" w:rsidRDefault="00DA1DCA" w:rsidP="006D70C4">
      <w:pPr>
        <w:spacing w:after="0" w:line="360" w:lineRule="auto"/>
        <w:jc w:val="center"/>
        <w:rPr>
          <w:rFonts w:ascii="Arial" w:hAnsi="Arial" w:cs="Arial"/>
          <w:b/>
          <w:sz w:val="28"/>
          <w:szCs w:val="28"/>
          <w:lang w:val="es-ES"/>
        </w:rPr>
      </w:pPr>
      <w:r>
        <w:rPr>
          <w:rFonts w:ascii="Arial" w:hAnsi="Arial" w:cs="Arial"/>
          <w:b/>
          <w:sz w:val="28"/>
          <w:szCs w:val="28"/>
          <w:lang w:val="es-ES"/>
        </w:rPr>
        <w:t xml:space="preserve">Tercer </w:t>
      </w:r>
      <w:r w:rsidR="006D70C4" w:rsidRPr="00E65831">
        <w:rPr>
          <w:rFonts w:ascii="Arial" w:hAnsi="Arial" w:cs="Arial"/>
          <w:b/>
          <w:sz w:val="28"/>
          <w:szCs w:val="28"/>
          <w:lang w:val="es-ES"/>
        </w:rPr>
        <w:t>Trimestre de 2024.</w:t>
      </w:r>
    </w:p>
    <w:p w14:paraId="2892D83C" w14:textId="77777777" w:rsidR="006D70C4" w:rsidRPr="00E65831" w:rsidRDefault="006D70C4" w:rsidP="006D70C4">
      <w:pPr>
        <w:spacing w:line="360" w:lineRule="auto"/>
        <w:jc w:val="center"/>
        <w:rPr>
          <w:rFonts w:ascii="Arial" w:hAnsi="Arial" w:cs="Arial"/>
          <w:b/>
          <w:sz w:val="24"/>
          <w:szCs w:val="24"/>
          <w:lang w:val="es-ES"/>
        </w:rPr>
      </w:pPr>
    </w:p>
    <w:p w14:paraId="76EFB1D6" w14:textId="1D70B233" w:rsidR="006D70C4" w:rsidRPr="00E65831" w:rsidRDefault="006C2F87" w:rsidP="00815452">
      <w:pPr>
        <w:spacing w:line="360" w:lineRule="auto"/>
        <w:ind w:right="57"/>
        <w:jc w:val="both"/>
        <w:rPr>
          <w:rFonts w:ascii="Arial" w:hAnsi="Arial" w:cs="Arial"/>
          <w:b/>
          <w:sz w:val="26"/>
          <w:szCs w:val="26"/>
        </w:rPr>
      </w:pPr>
      <w:bookmarkStart w:id="0" w:name="_Hlk116659467"/>
      <w:r>
        <w:rPr>
          <w:rFonts w:ascii="Arial" w:hAnsi="Arial" w:cs="Arial"/>
          <w:sz w:val="24"/>
          <w:szCs w:val="24"/>
          <w:lang w:val="es-ES"/>
        </w:rPr>
        <w:t xml:space="preserve"> </w:t>
      </w:r>
      <w:bookmarkEnd w:id="0"/>
      <w:r w:rsidR="006D70C4" w:rsidRPr="00E65831">
        <w:rPr>
          <w:rFonts w:ascii="Arial" w:hAnsi="Arial" w:cs="Arial"/>
          <w:b/>
          <w:sz w:val="26"/>
          <w:szCs w:val="26"/>
        </w:rPr>
        <w:t>DIRECCIÓN DE SUPERVISIÓN. FISCALIZACIÓN, CONTROL Y AUDITORÍA.</w:t>
      </w:r>
    </w:p>
    <w:p w14:paraId="64864FF5" w14:textId="77777777" w:rsidR="006D70C4" w:rsidRPr="00E65831" w:rsidRDefault="006D70C4" w:rsidP="006D70C4">
      <w:pPr>
        <w:spacing w:after="0" w:line="360" w:lineRule="auto"/>
        <w:jc w:val="both"/>
        <w:rPr>
          <w:rFonts w:ascii="Arial" w:hAnsi="Arial" w:cs="Arial"/>
          <w:sz w:val="24"/>
          <w:szCs w:val="24"/>
          <w:highlight w:val="yellow"/>
        </w:rPr>
      </w:pPr>
    </w:p>
    <w:p w14:paraId="6D096408" w14:textId="77777777" w:rsidR="00545942" w:rsidRPr="00545942" w:rsidRDefault="00545942" w:rsidP="00545942">
      <w:pPr>
        <w:jc w:val="both"/>
        <w:rPr>
          <w:rFonts w:ascii="Arial" w:hAnsi="Arial" w:cs="Arial"/>
          <w:b/>
          <w:i/>
          <w:sz w:val="24"/>
          <w:szCs w:val="24"/>
        </w:rPr>
      </w:pPr>
      <w:r w:rsidRPr="00545942">
        <w:rPr>
          <w:rFonts w:ascii="Arial" w:hAnsi="Arial" w:cs="Arial"/>
          <w:b/>
          <w:i/>
          <w:sz w:val="24"/>
          <w:szCs w:val="24"/>
        </w:rPr>
        <w:t>Supervisión de Obra Pública.</w:t>
      </w:r>
    </w:p>
    <w:p w14:paraId="30FC5A8F" w14:textId="77777777" w:rsidR="00545942" w:rsidRPr="00545942" w:rsidRDefault="00545942" w:rsidP="00815452">
      <w:pPr>
        <w:spacing w:line="360" w:lineRule="auto"/>
        <w:jc w:val="both"/>
        <w:rPr>
          <w:rFonts w:ascii="Arial" w:hAnsi="Arial" w:cs="Arial"/>
          <w:sz w:val="24"/>
          <w:szCs w:val="24"/>
        </w:rPr>
      </w:pPr>
      <w:r w:rsidRPr="00545942">
        <w:rPr>
          <w:rFonts w:ascii="Arial" w:hAnsi="Arial" w:cs="Arial"/>
          <w:sz w:val="24"/>
          <w:szCs w:val="24"/>
        </w:rPr>
        <w:t>Con fundamento, en lo previsto en los artículos 65, 66 fracción V de la Ley Orgánica de la Administración Pública del Estado de Tlaxcala, así como, en los artículos 2, 10 fracciones XII, XIII, XV, 14 fracciones I, VII, VIII y 17 fracción V del Reglamento Interior de la Secretaría de la Función Pública del Estado, se llevó a cabo supervisión física de obra pública, durante los meses de julio, agosto y septiembre correspondientes al tercer trimestre del ejercicio 2024; se realizaron 954 supervisiones a obra pública y servicios relacionados con las mismas; 140 fueron a la Secretaría de Infraestructura (SI) ejercicios 2023 y 2024; 256 al Instituto Tlaxcalteca de la Infraestructura Física Educativa (ITIFE) ejercicios 2023 y 2024; 522 a la Secretaría de Ordenamiento Territorial y Vivienda (SOTyV) ejercicio 2023; 8 a la Secretaría de Salud ejercicio 2024; 28 a la Comisión Estatal del Agua y Saneamiento ejercicio 2024.</w:t>
      </w:r>
    </w:p>
    <w:p w14:paraId="5C2AF391" w14:textId="77777777" w:rsidR="00545942" w:rsidRPr="00545942" w:rsidRDefault="00545942" w:rsidP="00815452">
      <w:pPr>
        <w:spacing w:line="360" w:lineRule="auto"/>
        <w:jc w:val="both"/>
        <w:rPr>
          <w:rFonts w:ascii="Arial" w:hAnsi="Arial" w:cs="Arial"/>
          <w:sz w:val="24"/>
          <w:szCs w:val="24"/>
        </w:rPr>
      </w:pPr>
    </w:p>
    <w:p w14:paraId="76CEF6C9" w14:textId="77777777" w:rsidR="00545942" w:rsidRPr="00545942" w:rsidRDefault="00545942" w:rsidP="00545942">
      <w:pPr>
        <w:jc w:val="both"/>
        <w:rPr>
          <w:rFonts w:ascii="Arial" w:hAnsi="Arial" w:cs="Arial"/>
          <w:sz w:val="24"/>
          <w:szCs w:val="24"/>
        </w:rPr>
      </w:pPr>
      <w:r w:rsidRPr="00545942">
        <w:rPr>
          <w:rFonts w:ascii="Arial" w:hAnsi="Arial" w:cs="Arial"/>
          <w:sz w:val="24"/>
          <w:szCs w:val="24"/>
        </w:rPr>
        <w:t>Descripción y desglose de metas.</w:t>
      </w:r>
    </w:p>
    <w:tbl>
      <w:tblPr>
        <w:tblStyle w:val="Tablaconcuadrcula"/>
        <w:tblW w:w="0" w:type="auto"/>
        <w:jc w:val="center"/>
        <w:tblLook w:val="04A0" w:firstRow="1" w:lastRow="0" w:firstColumn="1" w:lastColumn="0" w:noHBand="0" w:noVBand="1"/>
      </w:tblPr>
      <w:tblGrid>
        <w:gridCol w:w="2830"/>
        <w:gridCol w:w="2127"/>
        <w:gridCol w:w="1417"/>
        <w:gridCol w:w="1276"/>
        <w:gridCol w:w="1497"/>
      </w:tblGrid>
      <w:tr w:rsidR="00545942" w:rsidRPr="00545942" w14:paraId="144B5931" w14:textId="77777777" w:rsidTr="00545942">
        <w:trPr>
          <w:jc w:val="center"/>
        </w:trPr>
        <w:tc>
          <w:tcPr>
            <w:tcW w:w="2830" w:type="dxa"/>
            <w:vAlign w:val="center"/>
          </w:tcPr>
          <w:p w14:paraId="7CDE798C"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Concepto</w:t>
            </w:r>
          </w:p>
        </w:tc>
        <w:tc>
          <w:tcPr>
            <w:tcW w:w="2127" w:type="dxa"/>
            <w:vAlign w:val="center"/>
          </w:tcPr>
          <w:p w14:paraId="7DE9EBDD"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Meta Alcanzada</w:t>
            </w:r>
          </w:p>
        </w:tc>
        <w:tc>
          <w:tcPr>
            <w:tcW w:w="1417" w:type="dxa"/>
            <w:vAlign w:val="center"/>
          </w:tcPr>
          <w:p w14:paraId="120A6ECE"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julio</w:t>
            </w:r>
          </w:p>
        </w:tc>
        <w:tc>
          <w:tcPr>
            <w:tcW w:w="1276" w:type="dxa"/>
            <w:vAlign w:val="center"/>
          </w:tcPr>
          <w:p w14:paraId="35498F81"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agosto</w:t>
            </w:r>
          </w:p>
        </w:tc>
        <w:tc>
          <w:tcPr>
            <w:tcW w:w="1497" w:type="dxa"/>
            <w:vAlign w:val="center"/>
          </w:tcPr>
          <w:p w14:paraId="62132A51"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septiembre</w:t>
            </w:r>
          </w:p>
        </w:tc>
      </w:tr>
      <w:tr w:rsidR="00545942" w:rsidRPr="00545942" w14:paraId="32F32B54" w14:textId="77777777" w:rsidTr="00545942">
        <w:trPr>
          <w:jc w:val="center"/>
        </w:trPr>
        <w:tc>
          <w:tcPr>
            <w:tcW w:w="2830" w:type="dxa"/>
            <w:vAlign w:val="center"/>
          </w:tcPr>
          <w:p w14:paraId="29A978A1"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Inspección Física de Obra Púbica.</w:t>
            </w:r>
          </w:p>
        </w:tc>
        <w:tc>
          <w:tcPr>
            <w:tcW w:w="2127" w:type="dxa"/>
            <w:vAlign w:val="center"/>
          </w:tcPr>
          <w:p w14:paraId="65858B6F"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954</w:t>
            </w:r>
          </w:p>
        </w:tc>
        <w:tc>
          <w:tcPr>
            <w:tcW w:w="1417" w:type="dxa"/>
            <w:vAlign w:val="center"/>
          </w:tcPr>
          <w:p w14:paraId="4F42FE16"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38</w:t>
            </w:r>
          </w:p>
        </w:tc>
        <w:tc>
          <w:tcPr>
            <w:tcW w:w="1276" w:type="dxa"/>
            <w:vAlign w:val="center"/>
          </w:tcPr>
          <w:p w14:paraId="581A66E3"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265</w:t>
            </w:r>
          </w:p>
        </w:tc>
        <w:tc>
          <w:tcPr>
            <w:tcW w:w="1497" w:type="dxa"/>
            <w:vAlign w:val="center"/>
          </w:tcPr>
          <w:p w14:paraId="07E9E497"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651</w:t>
            </w:r>
          </w:p>
        </w:tc>
      </w:tr>
    </w:tbl>
    <w:p w14:paraId="35D21161" w14:textId="77777777" w:rsidR="00545942" w:rsidRPr="00545942" w:rsidRDefault="00545942" w:rsidP="00545942">
      <w:pPr>
        <w:jc w:val="both"/>
        <w:rPr>
          <w:rFonts w:ascii="Arial" w:hAnsi="Arial" w:cs="Arial"/>
          <w:sz w:val="24"/>
          <w:szCs w:val="24"/>
        </w:rPr>
      </w:pPr>
    </w:p>
    <w:p w14:paraId="56F1843D" w14:textId="77777777" w:rsidR="00545942" w:rsidRPr="00545942" w:rsidRDefault="00545942" w:rsidP="00545942">
      <w:pPr>
        <w:jc w:val="both"/>
        <w:rPr>
          <w:rFonts w:ascii="Arial" w:hAnsi="Arial" w:cs="Arial"/>
          <w:sz w:val="24"/>
          <w:szCs w:val="24"/>
        </w:rPr>
      </w:pPr>
    </w:p>
    <w:p w14:paraId="0A6AF560" w14:textId="77777777" w:rsidR="00545942" w:rsidRPr="00545942" w:rsidRDefault="00545942" w:rsidP="00545942">
      <w:pPr>
        <w:jc w:val="both"/>
        <w:rPr>
          <w:rFonts w:ascii="Arial" w:hAnsi="Arial" w:cs="Arial"/>
          <w:sz w:val="24"/>
          <w:szCs w:val="24"/>
        </w:rPr>
      </w:pPr>
    </w:p>
    <w:p w14:paraId="445415DA" w14:textId="77777777" w:rsidR="00545942" w:rsidRPr="00545942" w:rsidRDefault="00545942" w:rsidP="00545942">
      <w:pPr>
        <w:jc w:val="both"/>
        <w:rPr>
          <w:rFonts w:ascii="Arial" w:hAnsi="Arial" w:cs="Arial"/>
          <w:sz w:val="24"/>
          <w:szCs w:val="24"/>
        </w:rPr>
      </w:pPr>
      <w:r w:rsidRPr="00545942">
        <w:rPr>
          <w:rFonts w:ascii="Arial" w:hAnsi="Arial" w:cs="Arial"/>
          <w:b/>
          <w:i/>
          <w:sz w:val="24"/>
          <w:szCs w:val="24"/>
        </w:rPr>
        <w:lastRenderedPageBreak/>
        <w:t>Auditoría de Obra Pública y Programas Sociales.</w:t>
      </w:r>
      <w:r w:rsidRPr="00545942">
        <w:rPr>
          <w:rFonts w:ascii="Arial" w:hAnsi="Arial" w:cs="Arial"/>
          <w:sz w:val="24"/>
          <w:szCs w:val="24"/>
        </w:rPr>
        <w:t xml:space="preserve"> </w:t>
      </w:r>
    </w:p>
    <w:p w14:paraId="129101A6" w14:textId="77777777" w:rsidR="00545942" w:rsidRPr="00545942" w:rsidRDefault="00545942" w:rsidP="003A2E7A">
      <w:pPr>
        <w:spacing w:line="360" w:lineRule="auto"/>
        <w:jc w:val="both"/>
        <w:rPr>
          <w:rFonts w:ascii="Arial" w:hAnsi="Arial" w:cs="Arial"/>
          <w:sz w:val="24"/>
          <w:szCs w:val="24"/>
        </w:rPr>
      </w:pPr>
      <w:r w:rsidRPr="00545942">
        <w:rPr>
          <w:rFonts w:ascii="Arial" w:hAnsi="Arial" w:cs="Arial"/>
          <w:sz w:val="24"/>
          <w:szCs w:val="24"/>
        </w:rPr>
        <w:t>En el tercer trimestre del ejercicio fiscal 2024, con la finalidad verificar el cumplimiento de metas y objetivos, y la correcta aplicación de los recursos que el Gobierno Federal transfirió al Gobierno del Estado, así como los propios en el ejercicio presupuestal 2023 para la ejecución de diversos programas en beneficio de la sociedad tlaxcalteca; en la presente administración, se aperturaron 6 auditorías a 4 dependencias a los rubros de adquisiciones y programas sociales</w:t>
      </w:r>
    </w:p>
    <w:tbl>
      <w:tblPr>
        <w:tblStyle w:val="Tablaconcuadrcula"/>
        <w:tblW w:w="0" w:type="auto"/>
        <w:tblLook w:val="04A0" w:firstRow="1" w:lastRow="0" w:firstColumn="1" w:lastColumn="0" w:noHBand="0" w:noVBand="1"/>
      </w:tblPr>
      <w:tblGrid>
        <w:gridCol w:w="2232"/>
        <w:gridCol w:w="2259"/>
        <w:gridCol w:w="4337"/>
      </w:tblGrid>
      <w:tr w:rsidR="00545942" w:rsidRPr="00545942" w14:paraId="4661A7C7" w14:textId="77777777" w:rsidTr="00415257">
        <w:tc>
          <w:tcPr>
            <w:tcW w:w="2232" w:type="dxa"/>
            <w:shd w:val="clear" w:color="auto" w:fill="D9D9D9" w:themeFill="background1" w:themeFillShade="D9"/>
            <w:vAlign w:val="center"/>
          </w:tcPr>
          <w:p w14:paraId="6CD53358" w14:textId="419C37E6" w:rsidR="00545942" w:rsidRPr="00545942" w:rsidRDefault="009863BF"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Auditorías</w:t>
            </w:r>
          </w:p>
        </w:tc>
        <w:tc>
          <w:tcPr>
            <w:tcW w:w="2259" w:type="dxa"/>
            <w:shd w:val="clear" w:color="auto" w:fill="D9D9D9" w:themeFill="background1" w:themeFillShade="D9"/>
            <w:vAlign w:val="center"/>
          </w:tcPr>
          <w:p w14:paraId="4A1F9800" w14:textId="64C7F703" w:rsidR="00545942" w:rsidRPr="00545942" w:rsidRDefault="009863BF"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Mes</w:t>
            </w:r>
          </w:p>
        </w:tc>
        <w:tc>
          <w:tcPr>
            <w:tcW w:w="4337" w:type="dxa"/>
            <w:shd w:val="clear" w:color="auto" w:fill="D9D9D9" w:themeFill="background1" w:themeFillShade="D9"/>
            <w:vAlign w:val="center"/>
          </w:tcPr>
          <w:p w14:paraId="39171A88" w14:textId="79070950" w:rsidR="00545942" w:rsidRPr="00545942" w:rsidRDefault="009863BF"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Dependencias</w:t>
            </w:r>
          </w:p>
        </w:tc>
      </w:tr>
      <w:tr w:rsidR="00545942" w:rsidRPr="00545942" w14:paraId="2E49AE32" w14:textId="77777777" w:rsidTr="00080659">
        <w:tc>
          <w:tcPr>
            <w:tcW w:w="2232" w:type="dxa"/>
            <w:vMerge w:val="restart"/>
            <w:vAlign w:val="center"/>
          </w:tcPr>
          <w:p w14:paraId="2B6E4500" w14:textId="346DFE34" w:rsidR="00545942" w:rsidRPr="00545942" w:rsidRDefault="009863BF" w:rsidP="00080659">
            <w:pPr>
              <w:spacing w:line="276" w:lineRule="auto"/>
              <w:jc w:val="center"/>
              <w:rPr>
                <w:rFonts w:ascii="Arial" w:hAnsi="Arial" w:cs="Arial"/>
                <w:sz w:val="24"/>
                <w:szCs w:val="24"/>
              </w:rPr>
            </w:pPr>
            <w:r w:rsidRPr="00545942">
              <w:rPr>
                <w:rFonts w:ascii="Arial" w:hAnsi="Arial" w:cs="Arial"/>
                <w:color w:val="000000"/>
                <w:sz w:val="24"/>
                <w:szCs w:val="24"/>
              </w:rPr>
              <w:t>Auditorías Aperturadas</w:t>
            </w:r>
          </w:p>
        </w:tc>
        <w:tc>
          <w:tcPr>
            <w:tcW w:w="2259" w:type="dxa"/>
            <w:vAlign w:val="center"/>
          </w:tcPr>
          <w:p w14:paraId="4059E452" w14:textId="15D31440" w:rsidR="00545942" w:rsidRPr="00545942" w:rsidRDefault="009863BF"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Julio</w:t>
            </w:r>
          </w:p>
        </w:tc>
        <w:tc>
          <w:tcPr>
            <w:tcW w:w="4337" w:type="dxa"/>
            <w:vAlign w:val="center"/>
          </w:tcPr>
          <w:p w14:paraId="5398F707" w14:textId="77777777" w:rsidR="00545942" w:rsidRPr="00545942" w:rsidRDefault="00545942"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0</w:t>
            </w:r>
          </w:p>
        </w:tc>
      </w:tr>
      <w:tr w:rsidR="00545942" w:rsidRPr="00545942" w14:paraId="050F59CF" w14:textId="77777777" w:rsidTr="00080659">
        <w:tc>
          <w:tcPr>
            <w:tcW w:w="2232" w:type="dxa"/>
            <w:vMerge/>
            <w:vAlign w:val="center"/>
          </w:tcPr>
          <w:p w14:paraId="5BAC8828" w14:textId="77777777" w:rsidR="00545942" w:rsidRPr="00545942" w:rsidRDefault="00545942" w:rsidP="00080659">
            <w:pPr>
              <w:spacing w:line="276" w:lineRule="auto"/>
              <w:rPr>
                <w:rFonts w:ascii="Arial" w:hAnsi="Arial" w:cs="Arial"/>
                <w:sz w:val="24"/>
                <w:szCs w:val="24"/>
              </w:rPr>
            </w:pPr>
          </w:p>
        </w:tc>
        <w:tc>
          <w:tcPr>
            <w:tcW w:w="2259" w:type="dxa"/>
            <w:vAlign w:val="center"/>
          </w:tcPr>
          <w:p w14:paraId="04F05820" w14:textId="255D6B83" w:rsidR="00545942" w:rsidRPr="00545942" w:rsidRDefault="009863BF"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Agosto</w:t>
            </w:r>
          </w:p>
        </w:tc>
        <w:tc>
          <w:tcPr>
            <w:tcW w:w="4337" w:type="dxa"/>
            <w:vAlign w:val="center"/>
          </w:tcPr>
          <w:p w14:paraId="13718531" w14:textId="77777777" w:rsidR="00545942" w:rsidRPr="00545942" w:rsidRDefault="00545942"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0</w:t>
            </w:r>
          </w:p>
        </w:tc>
      </w:tr>
      <w:tr w:rsidR="00545942" w:rsidRPr="00545942" w14:paraId="69A3727C" w14:textId="77777777" w:rsidTr="00080659">
        <w:tc>
          <w:tcPr>
            <w:tcW w:w="2232" w:type="dxa"/>
            <w:vMerge/>
            <w:vAlign w:val="center"/>
          </w:tcPr>
          <w:p w14:paraId="38F505BC" w14:textId="77777777" w:rsidR="00545942" w:rsidRPr="00545942" w:rsidRDefault="00545942" w:rsidP="00080659">
            <w:pPr>
              <w:spacing w:line="276" w:lineRule="auto"/>
              <w:rPr>
                <w:rFonts w:ascii="Arial" w:hAnsi="Arial" w:cs="Arial"/>
                <w:sz w:val="24"/>
                <w:szCs w:val="24"/>
              </w:rPr>
            </w:pPr>
          </w:p>
        </w:tc>
        <w:tc>
          <w:tcPr>
            <w:tcW w:w="2259" w:type="dxa"/>
            <w:vAlign w:val="center"/>
          </w:tcPr>
          <w:p w14:paraId="2AE9C53B" w14:textId="68D4FE8A" w:rsidR="00545942" w:rsidRPr="00545942" w:rsidRDefault="009863BF"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Septiembre</w:t>
            </w:r>
          </w:p>
        </w:tc>
        <w:tc>
          <w:tcPr>
            <w:tcW w:w="4337" w:type="dxa"/>
            <w:vAlign w:val="center"/>
          </w:tcPr>
          <w:p w14:paraId="65402A4B" w14:textId="77777777" w:rsidR="00545942" w:rsidRPr="00545942" w:rsidRDefault="00545942" w:rsidP="00080659">
            <w:pPr>
              <w:spacing w:line="276" w:lineRule="auto"/>
              <w:jc w:val="center"/>
              <w:rPr>
                <w:rFonts w:ascii="Arial" w:hAnsi="Arial" w:cs="Arial"/>
                <w:color w:val="000000"/>
                <w:sz w:val="24"/>
                <w:szCs w:val="24"/>
              </w:rPr>
            </w:pPr>
            <w:r w:rsidRPr="00545942">
              <w:rPr>
                <w:rFonts w:ascii="Arial" w:hAnsi="Arial" w:cs="Arial"/>
                <w:color w:val="000000"/>
                <w:sz w:val="24"/>
                <w:szCs w:val="24"/>
              </w:rPr>
              <w:t>6</w:t>
            </w:r>
          </w:p>
        </w:tc>
      </w:tr>
      <w:tr w:rsidR="00545942" w:rsidRPr="00545942" w14:paraId="1C4515C0" w14:textId="77777777" w:rsidTr="00080659">
        <w:tc>
          <w:tcPr>
            <w:tcW w:w="2232" w:type="dxa"/>
            <w:vAlign w:val="center"/>
          </w:tcPr>
          <w:p w14:paraId="3E6BE6D3" w14:textId="601719CE" w:rsidR="00545942" w:rsidRPr="00545942" w:rsidRDefault="009863BF"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Total</w:t>
            </w:r>
            <w:r w:rsidR="00545942" w:rsidRPr="00545942">
              <w:rPr>
                <w:rFonts w:ascii="Arial" w:hAnsi="Arial" w:cs="Arial"/>
                <w:b/>
                <w:bCs/>
                <w:color w:val="000000"/>
                <w:sz w:val="24"/>
                <w:szCs w:val="24"/>
              </w:rPr>
              <w:t>.</w:t>
            </w:r>
          </w:p>
        </w:tc>
        <w:tc>
          <w:tcPr>
            <w:tcW w:w="2259" w:type="dxa"/>
            <w:vAlign w:val="center"/>
          </w:tcPr>
          <w:p w14:paraId="4C82F615" w14:textId="77777777" w:rsidR="00545942" w:rsidRPr="00545942" w:rsidRDefault="00545942"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 </w:t>
            </w:r>
          </w:p>
        </w:tc>
        <w:tc>
          <w:tcPr>
            <w:tcW w:w="4337" w:type="dxa"/>
            <w:vAlign w:val="center"/>
          </w:tcPr>
          <w:p w14:paraId="57275DC4" w14:textId="77777777" w:rsidR="00545942" w:rsidRPr="00545942" w:rsidRDefault="00545942"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6</w:t>
            </w:r>
          </w:p>
        </w:tc>
      </w:tr>
    </w:tbl>
    <w:p w14:paraId="21602FA8" w14:textId="77777777" w:rsidR="00545942" w:rsidRPr="00545942" w:rsidRDefault="00545942" w:rsidP="00545942">
      <w:pPr>
        <w:jc w:val="both"/>
        <w:rPr>
          <w:rFonts w:ascii="Arial" w:hAnsi="Arial" w:cs="Arial"/>
          <w:sz w:val="24"/>
          <w:szCs w:val="24"/>
        </w:rPr>
      </w:pPr>
    </w:p>
    <w:p w14:paraId="02110FC2" w14:textId="243891FD" w:rsidR="00545942" w:rsidRPr="00545942" w:rsidRDefault="00545942" w:rsidP="003A2E7A">
      <w:pPr>
        <w:spacing w:line="360" w:lineRule="auto"/>
        <w:jc w:val="both"/>
        <w:rPr>
          <w:rFonts w:ascii="Arial" w:hAnsi="Arial" w:cs="Arial"/>
          <w:sz w:val="24"/>
          <w:szCs w:val="24"/>
        </w:rPr>
      </w:pPr>
      <w:bookmarkStart w:id="1" w:name="_Hlk179879912"/>
      <w:r w:rsidRPr="00545942">
        <w:rPr>
          <w:rFonts w:ascii="Arial" w:hAnsi="Arial" w:cs="Arial"/>
          <w:sz w:val="24"/>
          <w:szCs w:val="24"/>
        </w:rPr>
        <w:t xml:space="preserve">En el </w:t>
      </w:r>
      <w:r w:rsidR="00C04E26">
        <w:rPr>
          <w:rFonts w:ascii="Arial" w:hAnsi="Arial" w:cs="Arial"/>
          <w:sz w:val="24"/>
          <w:szCs w:val="24"/>
        </w:rPr>
        <w:t>tercer</w:t>
      </w:r>
      <w:r w:rsidRPr="00545942">
        <w:rPr>
          <w:rFonts w:ascii="Arial" w:hAnsi="Arial" w:cs="Arial"/>
          <w:sz w:val="24"/>
          <w:szCs w:val="24"/>
        </w:rPr>
        <w:t xml:space="preserve"> trimestre del ejercicio fiscal 2024, se asistió a sesenta y cuatro procesos de licitaciones para verificar el cumplimiento normativo de los procedimientos de adjudicación de obras públicas y servicios relacionados con las mismas, en los que se ejercieron recursos estatales y federales por parte de dependencias.</w:t>
      </w:r>
    </w:p>
    <w:tbl>
      <w:tblPr>
        <w:tblStyle w:val="Tablaconcuadrcula"/>
        <w:tblW w:w="9067" w:type="dxa"/>
        <w:tblLayout w:type="fixed"/>
        <w:tblLook w:val="04A0" w:firstRow="1" w:lastRow="0" w:firstColumn="1" w:lastColumn="0" w:noHBand="0" w:noVBand="1"/>
      </w:tblPr>
      <w:tblGrid>
        <w:gridCol w:w="1980"/>
        <w:gridCol w:w="1559"/>
        <w:gridCol w:w="1985"/>
        <w:gridCol w:w="1984"/>
        <w:gridCol w:w="1559"/>
      </w:tblGrid>
      <w:tr w:rsidR="00545942" w:rsidRPr="00545942" w14:paraId="5071335C" w14:textId="77777777" w:rsidTr="005B6C61">
        <w:tc>
          <w:tcPr>
            <w:tcW w:w="1980" w:type="dxa"/>
            <w:shd w:val="clear" w:color="auto" w:fill="D9D9D9" w:themeFill="background1" w:themeFillShade="D9"/>
            <w:vAlign w:val="center"/>
          </w:tcPr>
          <w:p w14:paraId="169AA8BB" w14:textId="31616DE3" w:rsidR="00545942" w:rsidRPr="00545942" w:rsidRDefault="005B6C61"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Licitaciones</w:t>
            </w:r>
          </w:p>
        </w:tc>
        <w:tc>
          <w:tcPr>
            <w:tcW w:w="1559" w:type="dxa"/>
            <w:shd w:val="clear" w:color="auto" w:fill="D9D9D9" w:themeFill="background1" w:themeFillShade="D9"/>
            <w:vAlign w:val="center"/>
          </w:tcPr>
          <w:p w14:paraId="4647C096" w14:textId="71DA8D3E" w:rsidR="00545942" w:rsidRPr="00545942" w:rsidRDefault="005B6C61"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Mes</w:t>
            </w:r>
          </w:p>
        </w:tc>
        <w:tc>
          <w:tcPr>
            <w:tcW w:w="1985" w:type="dxa"/>
            <w:shd w:val="clear" w:color="auto" w:fill="D9D9D9" w:themeFill="background1" w:themeFillShade="D9"/>
            <w:vAlign w:val="center"/>
          </w:tcPr>
          <w:p w14:paraId="49B40C3D" w14:textId="3342BB92" w:rsidR="00545942" w:rsidRPr="00545942" w:rsidRDefault="005B6C61"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Ayuntamientos</w:t>
            </w:r>
          </w:p>
        </w:tc>
        <w:tc>
          <w:tcPr>
            <w:tcW w:w="1984" w:type="dxa"/>
            <w:shd w:val="clear" w:color="auto" w:fill="D9D9D9" w:themeFill="background1" w:themeFillShade="D9"/>
            <w:vAlign w:val="center"/>
          </w:tcPr>
          <w:p w14:paraId="1B466085" w14:textId="25D09A70" w:rsidR="00545942" w:rsidRPr="00545942" w:rsidRDefault="005B6C61"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Dependencias</w:t>
            </w:r>
          </w:p>
        </w:tc>
        <w:tc>
          <w:tcPr>
            <w:tcW w:w="1559" w:type="dxa"/>
            <w:shd w:val="clear" w:color="auto" w:fill="D9D9D9" w:themeFill="background1" w:themeFillShade="D9"/>
            <w:vAlign w:val="center"/>
          </w:tcPr>
          <w:p w14:paraId="75F1986B" w14:textId="2D8B9E74" w:rsidR="00545942" w:rsidRPr="00545942" w:rsidRDefault="005B6C61" w:rsidP="00080659">
            <w:pPr>
              <w:spacing w:line="276" w:lineRule="auto"/>
              <w:jc w:val="center"/>
              <w:rPr>
                <w:rFonts w:ascii="Arial" w:hAnsi="Arial" w:cs="Arial"/>
                <w:b/>
                <w:bCs/>
                <w:color w:val="000000"/>
                <w:sz w:val="24"/>
                <w:szCs w:val="24"/>
              </w:rPr>
            </w:pPr>
            <w:r w:rsidRPr="00545942">
              <w:rPr>
                <w:rFonts w:ascii="Arial" w:hAnsi="Arial" w:cs="Arial"/>
                <w:b/>
                <w:bCs/>
                <w:color w:val="000000"/>
                <w:sz w:val="24"/>
                <w:szCs w:val="24"/>
              </w:rPr>
              <w:t xml:space="preserve">Total </w:t>
            </w:r>
          </w:p>
        </w:tc>
      </w:tr>
      <w:tr w:rsidR="00545942" w:rsidRPr="00545942" w14:paraId="02CB76D7" w14:textId="77777777" w:rsidTr="005B6C61">
        <w:tc>
          <w:tcPr>
            <w:tcW w:w="1980" w:type="dxa"/>
            <w:vMerge w:val="restart"/>
            <w:vAlign w:val="center"/>
          </w:tcPr>
          <w:p w14:paraId="21CC3F3E" w14:textId="6AD1BF36" w:rsidR="00545942" w:rsidRPr="00545942" w:rsidRDefault="005B6C61" w:rsidP="00080659">
            <w:pPr>
              <w:spacing w:line="276" w:lineRule="auto"/>
              <w:jc w:val="center"/>
              <w:rPr>
                <w:rFonts w:ascii="Arial" w:hAnsi="Arial" w:cs="Arial"/>
                <w:sz w:val="24"/>
                <w:szCs w:val="24"/>
              </w:rPr>
            </w:pPr>
            <w:r w:rsidRPr="00545942">
              <w:rPr>
                <w:rFonts w:ascii="Arial" w:hAnsi="Arial" w:cs="Arial"/>
                <w:sz w:val="24"/>
                <w:szCs w:val="24"/>
              </w:rPr>
              <w:t>Asistencia a Licitaciones</w:t>
            </w:r>
          </w:p>
        </w:tc>
        <w:tc>
          <w:tcPr>
            <w:tcW w:w="1559" w:type="dxa"/>
            <w:vAlign w:val="center"/>
          </w:tcPr>
          <w:p w14:paraId="33A2F9CD" w14:textId="6A8F8DCB" w:rsidR="00545942" w:rsidRPr="00545942" w:rsidRDefault="005B6C61" w:rsidP="00080659">
            <w:pPr>
              <w:spacing w:line="276" w:lineRule="auto"/>
              <w:jc w:val="center"/>
              <w:rPr>
                <w:rFonts w:ascii="Arial" w:hAnsi="Arial" w:cs="Arial"/>
                <w:sz w:val="24"/>
                <w:szCs w:val="24"/>
              </w:rPr>
            </w:pPr>
            <w:r w:rsidRPr="00545942">
              <w:rPr>
                <w:rFonts w:ascii="Arial" w:hAnsi="Arial" w:cs="Arial"/>
                <w:color w:val="000000"/>
                <w:sz w:val="24"/>
                <w:szCs w:val="24"/>
              </w:rPr>
              <w:t>Julio</w:t>
            </w:r>
          </w:p>
        </w:tc>
        <w:tc>
          <w:tcPr>
            <w:tcW w:w="1985" w:type="dxa"/>
            <w:vAlign w:val="center"/>
          </w:tcPr>
          <w:p w14:paraId="0E5603DE"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0</w:t>
            </w:r>
          </w:p>
        </w:tc>
        <w:tc>
          <w:tcPr>
            <w:tcW w:w="1984" w:type="dxa"/>
            <w:vAlign w:val="center"/>
          </w:tcPr>
          <w:p w14:paraId="14DF1FB0"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25</w:t>
            </w:r>
          </w:p>
        </w:tc>
        <w:tc>
          <w:tcPr>
            <w:tcW w:w="1559" w:type="dxa"/>
            <w:vAlign w:val="center"/>
          </w:tcPr>
          <w:p w14:paraId="4ECF53B7"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25</w:t>
            </w:r>
          </w:p>
        </w:tc>
      </w:tr>
      <w:tr w:rsidR="00545942" w:rsidRPr="00545942" w14:paraId="61ECD71E" w14:textId="77777777" w:rsidTr="005B6C61">
        <w:tc>
          <w:tcPr>
            <w:tcW w:w="1980" w:type="dxa"/>
            <w:vMerge/>
            <w:vAlign w:val="center"/>
          </w:tcPr>
          <w:p w14:paraId="529AC409" w14:textId="77777777" w:rsidR="00545942" w:rsidRPr="00545942" w:rsidRDefault="00545942" w:rsidP="00080659">
            <w:pPr>
              <w:spacing w:line="276" w:lineRule="auto"/>
              <w:jc w:val="center"/>
              <w:rPr>
                <w:rFonts w:ascii="Arial" w:hAnsi="Arial" w:cs="Arial"/>
                <w:b/>
                <w:bCs/>
                <w:sz w:val="24"/>
                <w:szCs w:val="24"/>
              </w:rPr>
            </w:pPr>
          </w:p>
        </w:tc>
        <w:tc>
          <w:tcPr>
            <w:tcW w:w="1559" w:type="dxa"/>
            <w:vAlign w:val="center"/>
          </w:tcPr>
          <w:p w14:paraId="165F7460" w14:textId="42BC5D11" w:rsidR="00545942" w:rsidRPr="00545942" w:rsidRDefault="005B6C61" w:rsidP="00080659">
            <w:pPr>
              <w:spacing w:line="276" w:lineRule="auto"/>
              <w:jc w:val="center"/>
              <w:rPr>
                <w:rFonts w:ascii="Arial" w:hAnsi="Arial" w:cs="Arial"/>
                <w:sz w:val="24"/>
                <w:szCs w:val="24"/>
              </w:rPr>
            </w:pPr>
            <w:r w:rsidRPr="00545942">
              <w:rPr>
                <w:rFonts w:ascii="Arial" w:hAnsi="Arial" w:cs="Arial"/>
                <w:color w:val="000000"/>
                <w:sz w:val="24"/>
                <w:szCs w:val="24"/>
              </w:rPr>
              <w:t>Agosto</w:t>
            </w:r>
          </w:p>
        </w:tc>
        <w:tc>
          <w:tcPr>
            <w:tcW w:w="1985" w:type="dxa"/>
            <w:vAlign w:val="center"/>
          </w:tcPr>
          <w:p w14:paraId="67004EF4"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0</w:t>
            </w:r>
          </w:p>
        </w:tc>
        <w:tc>
          <w:tcPr>
            <w:tcW w:w="1984" w:type="dxa"/>
            <w:vAlign w:val="center"/>
          </w:tcPr>
          <w:p w14:paraId="11E1DCCE"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21</w:t>
            </w:r>
          </w:p>
        </w:tc>
        <w:tc>
          <w:tcPr>
            <w:tcW w:w="1559" w:type="dxa"/>
            <w:vAlign w:val="center"/>
          </w:tcPr>
          <w:p w14:paraId="20E08F79"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21</w:t>
            </w:r>
          </w:p>
        </w:tc>
      </w:tr>
      <w:tr w:rsidR="00545942" w:rsidRPr="00545942" w14:paraId="705AE95B" w14:textId="77777777" w:rsidTr="005B6C61">
        <w:tc>
          <w:tcPr>
            <w:tcW w:w="1980" w:type="dxa"/>
            <w:vMerge/>
            <w:vAlign w:val="center"/>
          </w:tcPr>
          <w:p w14:paraId="560582A6" w14:textId="77777777" w:rsidR="00545942" w:rsidRPr="00545942" w:rsidRDefault="00545942" w:rsidP="00080659">
            <w:pPr>
              <w:spacing w:line="276" w:lineRule="auto"/>
              <w:jc w:val="center"/>
              <w:rPr>
                <w:rFonts w:ascii="Arial" w:hAnsi="Arial" w:cs="Arial"/>
                <w:b/>
                <w:bCs/>
                <w:sz w:val="24"/>
                <w:szCs w:val="24"/>
              </w:rPr>
            </w:pPr>
          </w:p>
        </w:tc>
        <w:tc>
          <w:tcPr>
            <w:tcW w:w="1559" w:type="dxa"/>
            <w:vAlign w:val="center"/>
          </w:tcPr>
          <w:p w14:paraId="2C71F199" w14:textId="1309B61C" w:rsidR="00545942" w:rsidRPr="00545942" w:rsidRDefault="005B6C61" w:rsidP="00080659">
            <w:pPr>
              <w:spacing w:line="276" w:lineRule="auto"/>
              <w:jc w:val="center"/>
              <w:rPr>
                <w:rFonts w:ascii="Arial" w:hAnsi="Arial" w:cs="Arial"/>
                <w:sz w:val="24"/>
                <w:szCs w:val="24"/>
              </w:rPr>
            </w:pPr>
            <w:r w:rsidRPr="00545942">
              <w:rPr>
                <w:rFonts w:ascii="Arial" w:hAnsi="Arial" w:cs="Arial"/>
                <w:color w:val="000000"/>
                <w:sz w:val="24"/>
                <w:szCs w:val="24"/>
              </w:rPr>
              <w:t>Septiembre</w:t>
            </w:r>
          </w:p>
        </w:tc>
        <w:tc>
          <w:tcPr>
            <w:tcW w:w="1985" w:type="dxa"/>
            <w:vAlign w:val="center"/>
          </w:tcPr>
          <w:p w14:paraId="2A4E4583"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0</w:t>
            </w:r>
          </w:p>
        </w:tc>
        <w:tc>
          <w:tcPr>
            <w:tcW w:w="1984" w:type="dxa"/>
            <w:vAlign w:val="center"/>
          </w:tcPr>
          <w:p w14:paraId="17CD7EA5"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18</w:t>
            </w:r>
          </w:p>
        </w:tc>
        <w:tc>
          <w:tcPr>
            <w:tcW w:w="1559" w:type="dxa"/>
            <w:vAlign w:val="center"/>
          </w:tcPr>
          <w:p w14:paraId="4180416E"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18</w:t>
            </w:r>
          </w:p>
        </w:tc>
      </w:tr>
      <w:tr w:rsidR="00545942" w:rsidRPr="00545942" w14:paraId="7645BACD" w14:textId="77777777" w:rsidTr="005B6C61">
        <w:tc>
          <w:tcPr>
            <w:tcW w:w="1980" w:type="dxa"/>
            <w:vAlign w:val="center"/>
          </w:tcPr>
          <w:p w14:paraId="6AB74470" w14:textId="69078630" w:rsidR="00545942" w:rsidRPr="00545942" w:rsidRDefault="005B6C61" w:rsidP="00080659">
            <w:pPr>
              <w:spacing w:line="276" w:lineRule="auto"/>
              <w:jc w:val="center"/>
              <w:rPr>
                <w:rFonts w:ascii="Arial" w:hAnsi="Arial" w:cs="Arial"/>
                <w:b/>
                <w:bCs/>
                <w:sz w:val="24"/>
                <w:szCs w:val="24"/>
              </w:rPr>
            </w:pPr>
            <w:r w:rsidRPr="00545942">
              <w:rPr>
                <w:rFonts w:ascii="Arial" w:hAnsi="Arial" w:cs="Arial"/>
                <w:b/>
                <w:bCs/>
                <w:sz w:val="24"/>
                <w:szCs w:val="24"/>
              </w:rPr>
              <w:t>Total</w:t>
            </w:r>
            <w:r w:rsidR="00545942" w:rsidRPr="00545942">
              <w:rPr>
                <w:rFonts w:ascii="Arial" w:hAnsi="Arial" w:cs="Arial"/>
                <w:b/>
                <w:bCs/>
                <w:sz w:val="24"/>
                <w:szCs w:val="24"/>
              </w:rPr>
              <w:t>.</w:t>
            </w:r>
          </w:p>
        </w:tc>
        <w:tc>
          <w:tcPr>
            <w:tcW w:w="1559" w:type="dxa"/>
            <w:vAlign w:val="center"/>
          </w:tcPr>
          <w:p w14:paraId="13C96A9C" w14:textId="77777777" w:rsidR="00545942" w:rsidRPr="00545942" w:rsidRDefault="00545942" w:rsidP="00080659">
            <w:pPr>
              <w:spacing w:line="276" w:lineRule="auto"/>
              <w:jc w:val="center"/>
              <w:rPr>
                <w:rFonts w:ascii="Arial" w:hAnsi="Arial" w:cs="Arial"/>
                <w:b/>
                <w:bCs/>
                <w:sz w:val="24"/>
                <w:szCs w:val="24"/>
              </w:rPr>
            </w:pPr>
          </w:p>
        </w:tc>
        <w:tc>
          <w:tcPr>
            <w:tcW w:w="1985" w:type="dxa"/>
            <w:vAlign w:val="center"/>
          </w:tcPr>
          <w:p w14:paraId="310BA80F"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0</w:t>
            </w:r>
          </w:p>
        </w:tc>
        <w:tc>
          <w:tcPr>
            <w:tcW w:w="1984" w:type="dxa"/>
            <w:vAlign w:val="center"/>
          </w:tcPr>
          <w:p w14:paraId="273B0292"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64</w:t>
            </w:r>
          </w:p>
        </w:tc>
        <w:tc>
          <w:tcPr>
            <w:tcW w:w="1559" w:type="dxa"/>
            <w:vAlign w:val="center"/>
          </w:tcPr>
          <w:p w14:paraId="1DDE5A95" w14:textId="77777777" w:rsidR="00545942" w:rsidRPr="00545942" w:rsidRDefault="00545942" w:rsidP="00080659">
            <w:pPr>
              <w:spacing w:line="276" w:lineRule="auto"/>
              <w:jc w:val="center"/>
              <w:rPr>
                <w:rFonts w:ascii="Arial" w:hAnsi="Arial" w:cs="Arial"/>
                <w:b/>
                <w:bCs/>
                <w:sz w:val="24"/>
                <w:szCs w:val="24"/>
              </w:rPr>
            </w:pPr>
            <w:r w:rsidRPr="00545942">
              <w:rPr>
                <w:rFonts w:ascii="Arial" w:hAnsi="Arial" w:cs="Arial"/>
                <w:b/>
                <w:bCs/>
                <w:sz w:val="24"/>
                <w:szCs w:val="24"/>
              </w:rPr>
              <w:t>64</w:t>
            </w:r>
          </w:p>
        </w:tc>
      </w:tr>
    </w:tbl>
    <w:p w14:paraId="6C1C3EE9" w14:textId="77777777" w:rsidR="00545942" w:rsidRPr="00545942" w:rsidRDefault="00545942" w:rsidP="00545942">
      <w:pPr>
        <w:jc w:val="both"/>
        <w:rPr>
          <w:rFonts w:ascii="Arial" w:hAnsi="Arial" w:cs="Arial"/>
          <w:sz w:val="24"/>
          <w:szCs w:val="24"/>
        </w:rPr>
      </w:pPr>
    </w:p>
    <w:bookmarkEnd w:id="1"/>
    <w:p w14:paraId="0C6B5CCD" w14:textId="77777777" w:rsidR="00545942" w:rsidRPr="00545942" w:rsidRDefault="00545942" w:rsidP="00545942">
      <w:pPr>
        <w:jc w:val="both"/>
        <w:rPr>
          <w:rFonts w:ascii="Arial" w:hAnsi="Arial" w:cs="Arial"/>
          <w:b/>
          <w:i/>
          <w:sz w:val="24"/>
          <w:szCs w:val="24"/>
        </w:rPr>
      </w:pPr>
      <w:r w:rsidRPr="00545942">
        <w:rPr>
          <w:rFonts w:ascii="Arial" w:hAnsi="Arial" w:cs="Arial"/>
          <w:b/>
          <w:i/>
          <w:sz w:val="24"/>
          <w:szCs w:val="24"/>
        </w:rPr>
        <w:t>Control y auditoría.</w:t>
      </w:r>
    </w:p>
    <w:p w14:paraId="12D119CC" w14:textId="7CFEFE31" w:rsidR="00545942" w:rsidRPr="00545942" w:rsidRDefault="002C2611" w:rsidP="003A2E7A">
      <w:pPr>
        <w:spacing w:line="360" w:lineRule="auto"/>
        <w:jc w:val="both"/>
        <w:rPr>
          <w:rFonts w:ascii="Arial" w:hAnsi="Arial" w:cs="Arial"/>
          <w:sz w:val="24"/>
          <w:szCs w:val="24"/>
        </w:rPr>
      </w:pPr>
      <w:r>
        <w:rPr>
          <w:rFonts w:ascii="Arial" w:hAnsi="Arial" w:cs="Arial"/>
          <w:sz w:val="24"/>
          <w:szCs w:val="24"/>
        </w:rPr>
        <w:t xml:space="preserve"> </w:t>
      </w:r>
      <w:r w:rsidR="00902F1A">
        <w:rPr>
          <w:rFonts w:ascii="Arial" w:hAnsi="Arial" w:cs="Arial"/>
          <w:sz w:val="24"/>
          <w:szCs w:val="24"/>
        </w:rPr>
        <w:t xml:space="preserve">   </w:t>
      </w:r>
      <w:r w:rsidR="002A2411">
        <w:rPr>
          <w:rFonts w:ascii="Arial" w:hAnsi="Arial" w:cs="Arial"/>
          <w:sz w:val="24"/>
          <w:szCs w:val="24"/>
        </w:rPr>
        <w:t xml:space="preserve">  </w:t>
      </w:r>
      <w:r w:rsidR="004C0737">
        <w:rPr>
          <w:rFonts w:ascii="Arial" w:hAnsi="Arial" w:cs="Arial"/>
          <w:sz w:val="24"/>
          <w:szCs w:val="24"/>
        </w:rPr>
        <w:t xml:space="preserve"> </w:t>
      </w:r>
      <w:r w:rsidR="00545942" w:rsidRPr="00545942">
        <w:rPr>
          <w:rFonts w:ascii="Arial" w:hAnsi="Arial" w:cs="Arial"/>
          <w:sz w:val="24"/>
          <w:szCs w:val="24"/>
        </w:rPr>
        <w:t>En cumplimiento al artículo 14 fracciones I, V, VI, XX, XIV y XXVII del Reglamento Interior de la Secretaría de la Función Pública del Estado de Tlaxcala se dio seguimiento a las siguientes actividades:</w:t>
      </w:r>
    </w:p>
    <w:p w14:paraId="7AD76812" w14:textId="77777777" w:rsidR="00545942" w:rsidRPr="00545942" w:rsidRDefault="00545942" w:rsidP="00545942">
      <w:pPr>
        <w:jc w:val="both"/>
        <w:rPr>
          <w:rFonts w:ascii="Arial" w:hAnsi="Arial" w:cs="Arial"/>
          <w:sz w:val="24"/>
          <w:szCs w:val="24"/>
        </w:rPr>
      </w:pPr>
    </w:p>
    <w:p w14:paraId="34C066E3" w14:textId="77777777" w:rsidR="00545942" w:rsidRPr="00545942" w:rsidRDefault="00545942" w:rsidP="00545942">
      <w:pPr>
        <w:jc w:val="both"/>
        <w:rPr>
          <w:rFonts w:ascii="Arial" w:hAnsi="Arial" w:cs="Arial"/>
          <w:i/>
          <w:sz w:val="24"/>
          <w:szCs w:val="24"/>
          <w:u w:val="single"/>
        </w:rPr>
      </w:pPr>
      <w:r w:rsidRPr="00545942">
        <w:rPr>
          <w:rFonts w:ascii="Arial" w:hAnsi="Arial" w:cs="Arial"/>
          <w:i/>
          <w:sz w:val="24"/>
          <w:szCs w:val="24"/>
          <w:u w:val="single"/>
        </w:rPr>
        <w:t>Auditorías Internas de Cumplimiento.</w:t>
      </w:r>
    </w:p>
    <w:p w14:paraId="5437DF1E" w14:textId="77777777" w:rsidR="00545942" w:rsidRPr="00545942" w:rsidRDefault="00545942" w:rsidP="00545942">
      <w:pPr>
        <w:jc w:val="both"/>
        <w:rPr>
          <w:rFonts w:ascii="Arial" w:hAnsi="Arial" w:cs="Arial"/>
          <w:sz w:val="24"/>
          <w:szCs w:val="24"/>
        </w:rPr>
      </w:pPr>
      <w:r w:rsidRPr="00545942">
        <w:rPr>
          <w:rFonts w:ascii="Arial" w:hAnsi="Arial" w:cs="Arial"/>
          <w:sz w:val="24"/>
          <w:szCs w:val="24"/>
        </w:rPr>
        <w:lastRenderedPageBreak/>
        <w:t>Se emitieron informes de resultados de las auditorías internas de cumplimiento 2023 de las siguientes entidades:</w:t>
      </w:r>
    </w:p>
    <w:p w14:paraId="7E7754C4" w14:textId="77777777" w:rsidR="00545942" w:rsidRPr="00545942" w:rsidRDefault="00545942" w:rsidP="00545942">
      <w:pPr>
        <w:pStyle w:val="Prrafodelista"/>
        <w:numPr>
          <w:ilvl w:val="0"/>
          <w:numId w:val="24"/>
        </w:numPr>
        <w:jc w:val="both"/>
        <w:rPr>
          <w:rFonts w:ascii="Arial" w:hAnsi="Arial" w:cs="Arial"/>
          <w:sz w:val="24"/>
          <w:szCs w:val="24"/>
        </w:rPr>
      </w:pPr>
      <w:r w:rsidRPr="00545942">
        <w:rPr>
          <w:rFonts w:ascii="Arial" w:hAnsi="Arial" w:cs="Arial"/>
          <w:sz w:val="24"/>
          <w:szCs w:val="24"/>
        </w:rPr>
        <w:t>Instituto Tecnológico Superior de Tlaxco</w:t>
      </w:r>
    </w:p>
    <w:p w14:paraId="42FBDF5C" w14:textId="77777777" w:rsidR="00545942" w:rsidRPr="00545942" w:rsidRDefault="00545942" w:rsidP="00545942">
      <w:pPr>
        <w:jc w:val="both"/>
        <w:rPr>
          <w:rFonts w:ascii="Arial" w:hAnsi="Arial" w:cs="Arial"/>
          <w:sz w:val="24"/>
          <w:szCs w:val="24"/>
        </w:rPr>
      </w:pPr>
    </w:p>
    <w:p w14:paraId="53B4A583" w14:textId="77777777" w:rsidR="00545942" w:rsidRPr="00545942" w:rsidRDefault="00545942" w:rsidP="00545942">
      <w:pPr>
        <w:jc w:val="both"/>
        <w:rPr>
          <w:rFonts w:ascii="Arial" w:hAnsi="Arial" w:cs="Arial"/>
          <w:sz w:val="24"/>
          <w:szCs w:val="24"/>
        </w:rPr>
      </w:pPr>
      <w:r w:rsidRPr="00545942">
        <w:rPr>
          <w:rFonts w:ascii="Arial" w:hAnsi="Arial" w:cs="Arial"/>
          <w:sz w:val="24"/>
          <w:szCs w:val="24"/>
        </w:rPr>
        <w:t>Se emitieron informes de resultados de las auditorías internas de cumplimiento 2024 de las siguientes entidades:</w:t>
      </w:r>
    </w:p>
    <w:p w14:paraId="543E6B4E" w14:textId="77777777" w:rsidR="00545942" w:rsidRPr="00545942" w:rsidRDefault="00545942" w:rsidP="00545942">
      <w:pPr>
        <w:pStyle w:val="Prrafodelista"/>
        <w:numPr>
          <w:ilvl w:val="0"/>
          <w:numId w:val="25"/>
        </w:numPr>
        <w:jc w:val="both"/>
        <w:rPr>
          <w:rFonts w:ascii="Arial" w:hAnsi="Arial" w:cs="Arial"/>
          <w:sz w:val="24"/>
          <w:szCs w:val="24"/>
        </w:rPr>
      </w:pPr>
      <w:r w:rsidRPr="00545942">
        <w:rPr>
          <w:rFonts w:ascii="Arial" w:hAnsi="Arial" w:cs="Arial"/>
          <w:sz w:val="24"/>
          <w:szCs w:val="24"/>
        </w:rPr>
        <w:t>Fideicomiso de la Ciudad Industrial Xicohténcatl</w:t>
      </w:r>
    </w:p>
    <w:p w14:paraId="79A76B92" w14:textId="77777777" w:rsidR="00545942" w:rsidRPr="00545942" w:rsidRDefault="00545942" w:rsidP="00545942">
      <w:pPr>
        <w:pStyle w:val="Prrafodelista"/>
        <w:numPr>
          <w:ilvl w:val="0"/>
          <w:numId w:val="25"/>
        </w:numPr>
        <w:jc w:val="both"/>
        <w:rPr>
          <w:rFonts w:ascii="Arial" w:hAnsi="Arial" w:cs="Arial"/>
          <w:sz w:val="24"/>
          <w:szCs w:val="24"/>
        </w:rPr>
      </w:pPr>
      <w:r w:rsidRPr="00545942">
        <w:rPr>
          <w:rFonts w:ascii="Arial" w:hAnsi="Arial" w:cs="Arial"/>
          <w:sz w:val="24"/>
          <w:szCs w:val="24"/>
        </w:rPr>
        <w:t>Universidad Politécnica de Tlaxcala.</w:t>
      </w:r>
    </w:p>
    <w:p w14:paraId="26D6B0E2" w14:textId="77777777" w:rsidR="00545942" w:rsidRPr="00545942" w:rsidRDefault="00545942" w:rsidP="00545942">
      <w:pPr>
        <w:pStyle w:val="Prrafodelista"/>
        <w:numPr>
          <w:ilvl w:val="0"/>
          <w:numId w:val="25"/>
        </w:numPr>
        <w:jc w:val="both"/>
        <w:rPr>
          <w:rFonts w:ascii="Arial" w:hAnsi="Arial" w:cs="Arial"/>
          <w:sz w:val="24"/>
          <w:szCs w:val="24"/>
        </w:rPr>
      </w:pPr>
      <w:r w:rsidRPr="00545942">
        <w:rPr>
          <w:rFonts w:ascii="Arial" w:hAnsi="Arial" w:cs="Arial"/>
          <w:sz w:val="24"/>
          <w:szCs w:val="24"/>
        </w:rPr>
        <w:t>Unidad de Servicios Educativos del Estado de Tlaxcala.</w:t>
      </w:r>
    </w:p>
    <w:p w14:paraId="154C96DC" w14:textId="77777777" w:rsidR="00545942" w:rsidRPr="00545942" w:rsidRDefault="00545942" w:rsidP="00545942">
      <w:pPr>
        <w:jc w:val="both"/>
        <w:rPr>
          <w:rFonts w:ascii="Arial" w:hAnsi="Arial" w:cs="Arial"/>
          <w:sz w:val="24"/>
          <w:szCs w:val="24"/>
        </w:rPr>
      </w:pPr>
    </w:p>
    <w:p w14:paraId="364437B6" w14:textId="77777777" w:rsidR="00545942" w:rsidRPr="00545942" w:rsidRDefault="00545942" w:rsidP="00545942">
      <w:pPr>
        <w:jc w:val="both"/>
        <w:rPr>
          <w:rFonts w:ascii="Arial" w:hAnsi="Arial" w:cs="Arial"/>
          <w:sz w:val="24"/>
          <w:szCs w:val="24"/>
        </w:rPr>
      </w:pPr>
      <w:r w:rsidRPr="00545942">
        <w:rPr>
          <w:rFonts w:ascii="Arial" w:hAnsi="Arial" w:cs="Arial"/>
          <w:sz w:val="24"/>
          <w:szCs w:val="24"/>
        </w:rPr>
        <w:t>Por otra parte, se iniciaron las auditorías internas de cumplimiento del ejercicio 2024, de las siguientes entidades:</w:t>
      </w:r>
    </w:p>
    <w:p w14:paraId="721A0706" w14:textId="77777777" w:rsidR="00545942" w:rsidRPr="00545942" w:rsidRDefault="00545942" w:rsidP="00545942">
      <w:pPr>
        <w:pStyle w:val="Prrafodelista"/>
        <w:numPr>
          <w:ilvl w:val="0"/>
          <w:numId w:val="26"/>
        </w:numPr>
        <w:jc w:val="both"/>
        <w:rPr>
          <w:rFonts w:ascii="Arial" w:hAnsi="Arial" w:cs="Arial"/>
          <w:sz w:val="24"/>
          <w:szCs w:val="24"/>
        </w:rPr>
      </w:pPr>
      <w:r w:rsidRPr="00545942">
        <w:rPr>
          <w:rFonts w:ascii="Arial" w:hAnsi="Arial" w:cs="Arial"/>
          <w:sz w:val="24"/>
          <w:szCs w:val="24"/>
        </w:rPr>
        <w:t>Archivo General e Histórico del Estado de Tlaxcala.</w:t>
      </w:r>
    </w:p>
    <w:p w14:paraId="6B8C5D13" w14:textId="77777777" w:rsidR="00545942" w:rsidRPr="00545942" w:rsidRDefault="00545942" w:rsidP="00545942">
      <w:pPr>
        <w:pStyle w:val="Prrafodelista"/>
        <w:numPr>
          <w:ilvl w:val="0"/>
          <w:numId w:val="26"/>
        </w:numPr>
        <w:jc w:val="both"/>
        <w:rPr>
          <w:rFonts w:ascii="Arial" w:hAnsi="Arial" w:cs="Arial"/>
          <w:sz w:val="24"/>
          <w:szCs w:val="24"/>
        </w:rPr>
      </w:pPr>
      <w:r w:rsidRPr="00545942">
        <w:rPr>
          <w:rFonts w:ascii="Arial" w:hAnsi="Arial" w:cs="Arial"/>
          <w:sz w:val="24"/>
          <w:szCs w:val="24"/>
        </w:rPr>
        <w:t>Servicios Farmacéuticos de Pensiones Civiles del Estado de Tlaxcala, Asociación Civil.</w:t>
      </w:r>
    </w:p>
    <w:p w14:paraId="02DB9153" w14:textId="77777777" w:rsidR="00545942" w:rsidRPr="00545942" w:rsidRDefault="00545942" w:rsidP="00545942">
      <w:pPr>
        <w:pStyle w:val="Prrafodelista"/>
        <w:numPr>
          <w:ilvl w:val="0"/>
          <w:numId w:val="26"/>
        </w:numPr>
        <w:jc w:val="both"/>
        <w:rPr>
          <w:rFonts w:ascii="Arial" w:hAnsi="Arial" w:cs="Arial"/>
          <w:sz w:val="24"/>
          <w:szCs w:val="24"/>
        </w:rPr>
      </w:pPr>
      <w:r w:rsidRPr="00545942">
        <w:rPr>
          <w:rFonts w:ascii="Arial" w:hAnsi="Arial" w:cs="Arial"/>
          <w:sz w:val="24"/>
          <w:szCs w:val="24"/>
        </w:rPr>
        <w:t>Universidad Intercultural del Estado de Tlaxcala.</w:t>
      </w:r>
    </w:p>
    <w:p w14:paraId="3C62D486" w14:textId="77777777" w:rsidR="00545942" w:rsidRPr="00545942" w:rsidRDefault="00545942" w:rsidP="00545942">
      <w:pPr>
        <w:pStyle w:val="Prrafodelista"/>
        <w:numPr>
          <w:ilvl w:val="0"/>
          <w:numId w:val="26"/>
        </w:numPr>
        <w:jc w:val="both"/>
        <w:rPr>
          <w:rFonts w:ascii="Arial" w:hAnsi="Arial" w:cs="Arial"/>
          <w:sz w:val="24"/>
          <w:szCs w:val="24"/>
        </w:rPr>
      </w:pPr>
      <w:r w:rsidRPr="00545942">
        <w:rPr>
          <w:rFonts w:ascii="Arial" w:hAnsi="Arial" w:cs="Arial"/>
          <w:sz w:val="24"/>
          <w:szCs w:val="24"/>
        </w:rPr>
        <w:t>Centro de Conciliación Laboral del Estado de Tlaxcala.</w:t>
      </w:r>
    </w:p>
    <w:p w14:paraId="367FFB70" w14:textId="77777777" w:rsidR="00545942" w:rsidRPr="00545942" w:rsidRDefault="00545942" w:rsidP="00545942">
      <w:pPr>
        <w:pStyle w:val="Prrafodelista"/>
        <w:numPr>
          <w:ilvl w:val="0"/>
          <w:numId w:val="26"/>
        </w:numPr>
        <w:jc w:val="both"/>
        <w:rPr>
          <w:rFonts w:ascii="Arial" w:hAnsi="Arial" w:cs="Arial"/>
          <w:sz w:val="24"/>
          <w:szCs w:val="24"/>
        </w:rPr>
      </w:pPr>
      <w:r w:rsidRPr="00545942">
        <w:rPr>
          <w:rFonts w:ascii="Arial" w:hAnsi="Arial" w:cs="Arial"/>
          <w:sz w:val="24"/>
          <w:szCs w:val="24"/>
        </w:rPr>
        <w:t>Instituto Tlaxcalteca para Devolver al Pueblo lo Robado.</w:t>
      </w:r>
    </w:p>
    <w:p w14:paraId="66DDD199" w14:textId="77777777" w:rsidR="00545942" w:rsidRPr="00545942" w:rsidRDefault="00545942" w:rsidP="00545942">
      <w:pPr>
        <w:jc w:val="both"/>
        <w:rPr>
          <w:rFonts w:ascii="Arial" w:hAnsi="Arial" w:cs="Arial"/>
          <w:sz w:val="24"/>
          <w:szCs w:val="24"/>
          <w:highlight w:val="yellow"/>
        </w:rPr>
      </w:pPr>
    </w:p>
    <w:p w14:paraId="66BED995" w14:textId="77777777" w:rsidR="00545942" w:rsidRPr="00545942" w:rsidRDefault="00545942" w:rsidP="00545942">
      <w:pPr>
        <w:jc w:val="both"/>
        <w:rPr>
          <w:rFonts w:ascii="Arial" w:hAnsi="Arial" w:cs="Arial"/>
          <w:i/>
          <w:sz w:val="24"/>
          <w:szCs w:val="24"/>
          <w:u w:val="single"/>
        </w:rPr>
      </w:pPr>
      <w:r w:rsidRPr="00545942">
        <w:rPr>
          <w:rFonts w:ascii="Arial" w:hAnsi="Arial" w:cs="Arial"/>
          <w:i/>
          <w:sz w:val="24"/>
          <w:szCs w:val="24"/>
          <w:u w:val="single"/>
        </w:rPr>
        <w:t>Auditorías Externas.</w:t>
      </w:r>
    </w:p>
    <w:p w14:paraId="42AE24C3" w14:textId="77777777" w:rsidR="00545942" w:rsidRPr="00545942" w:rsidRDefault="00545942" w:rsidP="00545942">
      <w:pPr>
        <w:jc w:val="both"/>
        <w:rPr>
          <w:rFonts w:ascii="Arial" w:hAnsi="Arial" w:cs="Arial"/>
          <w:sz w:val="24"/>
          <w:szCs w:val="24"/>
        </w:rPr>
      </w:pPr>
      <w:r w:rsidRPr="00545942">
        <w:rPr>
          <w:rFonts w:ascii="Arial" w:hAnsi="Arial" w:cs="Arial"/>
          <w:sz w:val="24"/>
          <w:szCs w:val="24"/>
        </w:rPr>
        <w:t>Se notificaron resultados de las auditorías para la dictaminación para efectos de la Ley del Seguro Social, la Ley del Instituto del Fondo Nacional de la Vivienda para los Trabajadores, sus Reglamentos y la Dictaminación de Estados Financieros de las siguientes entidades:</w:t>
      </w:r>
    </w:p>
    <w:p w14:paraId="2DC51B71" w14:textId="77777777" w:rsidR="00545942" w:rsidRPr="00545942" w:rsidRDefault="00545942" w:rsidP="00545942">
      <w:pPr>
        <w:jc w:val="both"/>
        <w:rPr>
          <w:rFonts w:ascii="Arial" w:hAnsi="Arial" w:cs="Arial"/>
          <w:sz w:val="24"/>
          <w:szCs w:val="24"/>
        </w:rPr>
      </w:pPr>
    </w:p>
    <w:tbl>
      <w:tblPr>
        <w:tblStyle w:val="Tablaconcuadrcula"/>
        <w:tblW w:w="8642" w:type="dxa"/>
        <w:jc w:val="center"/>
        <w:tblLook w:val="04A0" w:firstRow="1" w:lastRow="0" w:firstColumn="1" w:lastColumn="0" w:noHBand="0" w:noVBand="1"/>
      </w:tblPr>
      <w:tblGrid>
        <w:gridCol w:w="603"/>
        <w:gridCol w:w="5056"/>
        <w:gridCol w:w="2983"/>
      </w:tblGrid>
      <w:tr w:rsidR="00545942" w:rsidRPr="00545942" w14:paraId="6B5D9359" w14:textId="77777777" w:rsidTr="00080659">
        <w:trPr>
          <w:jc w:val="center"/>
        </w:trPr>
        <w:tc>
          <w:tcPr>
            <w:tcW w:w="587" w:type="dxa"/>
            <w:shd w:val="clear" w:color="auto" w:fill="DEEAF6" w:themeFill="accent5" w:themeFillTint="33"/>
            <w:vAlign w:val="center"/>
          </w:tcPr>
          <w:p w14:paraId="7DBA8647" w14:textId="77777777" w:rsidR="00545942" w:rsidRPr="00545942" w:rsidRDefault="00545942" w:rsidP="00080659">
            <w:pPr>
              <w:spacing w:line="276" w:lineRule="auto"/>
              <w:jc w:val="both"/>
              <w:rPr>
                <w:rFonts w:ascii="Arial" w:hAnsi="Arial" w:cs="Arial"/>
                <w:b/>
                <w:sz w:val="24"/>
                <w:szCs w:val="24"/>
              </w:rPr>
            </w:pPr>
            <w:r w:rsidRPr="00545942">
              <w:rPr>
                <w:rFonts w:ascii="Arial" w:hAnsi="Arial" w:cs="Arial"/>
                <w:b/>
                <w:sz w:val="24"/>
                <w:szCs w:val="24"/>
              </w:rPr>
              <w:t>No.</w:t>
            </w:r>
          </w:p>
        </w:tc>
        <w:tc>
          <w:tcPr>
            <w:tcW w:w="5066" w:type="dxa"/>
            <w:shd w:val="clear" w:color="auto" w:fill="DEEAF6" w:themeFill="accent5" w:themeFillTint="33"/>
            <w:vAlign w:val="center"/>
          </w:tcPr>
          <w:p w14:paraId="77BE55E3" w14:textId="77777777" w:rsidR="00545942" w:rsidRPr="00545942" w:rsidRDefault="00545942" w:rsidP="00080659">
            <w:pPr>
              <w:spacing w:line="276" w:lineRule="auto"/>
              <w:jc w:val="both"/>
              <w:rPr>
                <w:rFonts w:ascii="Arial" w:hAnsi="Arial" w:cs="Arial"/>
                <w:b/>
                <w:sz w:val="24"/>
                <w:szCs w:val="24"/>
              </w:rPr>
            </w:pPr>
            <w:r w:rsidRPr="00545942">
              <w:rPr>
                <w:rFonts w:ascii="Arial" w:hAnsi="Arial" w:cs="Arial"/>
                <w:b/>
                <w:sz w:val="24"/>
                <w:szCs w:val="24"/>
              </w:rPr>
              <w:t>Dependencia/entidad.</w:t>
            </w:r>
          </w:p>
        </w:tc>
        <w:tc>
          <w:tcPr>
            <w:tcW w:w="2989" w:type="dxa"/>
            <w:shd w:val="clear" w:color="auto" w:fill="DEEAF6" w:themeFill="accent5" w:themeFillTint="33"/>
            <w:vAlign w:val="center"/>
          </w:tcPr>
          <w:p w14:paraId="5BF1EEA8" w14:textId="77777777" w:rsidR="00545942" w:rsidRPr="00545942" w:rsidRDefault="00545942" w:rsidP="00080659">
            <w:pPr>
              <w:spacing w:line="276" w:lineRule="auto"/>
              <w:jc w:val="both"/>
              <w:rPr>
                <w:rFonts w:ascii="Arial" w:hAnsi="Arial" w:cs="Arial"/>
                <w:b/>
                <w:sz w:val="24"/>
                <w:szCs w:val="24"/>
              </w:rPr>
            </w:pPr>
            <w:r w:rsidRPr="00545942">
              <w:rPr>
                <w:rFonts w:ascii="Arial" w:hAnsi="Arial" w:cs="Arial"/>
                <w:b/>
                <w:sz w:val="24"/>
                <w:szCs w:val="24"/>
              </w:rPr>
              <w:t>Tipo de dictamen</w:t>
            </w:r>
          </w:p>
        </w:tc>
      </w:tr>
      <w:tr w:rsidR="00545942" w:rsidRPr="00545942" w14:paraId="7951101B" w14:textId="77777777" w:rsidTr="00080659">
        <w:trPr>
          <w:jc w:val="center"/>
        </w:trPr>
        <w:tc>
          <w:tcPr>
            <w:tcW w:w="587" w:type="dxa"/>
            <w:vAlign w:val="center"/>
          </w:tcPr>
          <w:p w14:paraId="7FEAA1E2"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1</w:t>
            </w:r>
          </w:p>
        </w:tc>
        <w:tc>
          <w:tcPr>
            <w:tcW w:w="5066" w:type="dxa"/>
            <w:vAlign w:val="center"/>
          </w:tcPr>
          <w:p w14:paraId="6751524F" w14:textId="77777777" w:rsidR="00545942" w:rsidRPr="00545942" w:rsidRDefault="00545942" w:rsidP="00080659">
            <w:pPr>
              <w:spacing w:line="276" w:lineRule="auto"/>
              <w:jc w:val="both"/>
              <w:rPr>
                <w:rFonts w:ascii="Arial" w:hAnsi="Arial" w:cs="Arial"/>
                <w:sz w:val="24"/>
                <w:szCs w:val="24"/>
              </w:rPr>
            </w:pPr>
            <w:r w:rsidRPr="00545942">
              <w:rPr>
                <w:rFonts w:ascii="Arial" w:hAnsi="Arial" w:cs="Arial"/>
                <w:sz w:val="24"/>
                <w:szCs w:val="24"/>
              </w:rPr>
              <w:t>Colegio de Estudios Científicos y Tecnológicos del Estado de Tlaxcala</w:t>
            </w:r>
          </w:p>
        </w:tc>
        <w:tc>
          <w:tcPr>
            <w:tcW w:w="2989" w:type="dxa"/>
            <w:vAlign w:val="center"/>
          </w:tcPr>
          <w:p w14:paraId="35CFA09A"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IMSS e INFONAVIT</w:t>
            </w:r>
          </w:p>
        </w:tc>
      </w:tr>
      <w:tr w:rsidR="00545942" w:rsidRPr="00545942" w14:paraId="796CED1F" w14:textId="77777777" w:rsidTr="00080659">
        <w:trPr>
          <w:jc w:val="center"/>
        </w:trPr>
        <w:tc>
          <w:tcPr>
            <w:tcW w:w="587" w:type="dxa"/>
            <w:vAlign w:val="center"/>
          </w:tcPr>
          <w:p w14:paraId="35E3C5AF"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2</w:t>
            </w:r>
          </w:p>
        </w:tc>
        <w:tc>
          <w:tcPr>
            <w:tcW w:w="5066" w:type="dxa"/>
            <w:vAlign w:val="center"/>
          </w:tcPr>
          <w:p w14:paraId="7E23975F"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Universidad Politécnica de Tlaxcala.</w:t>
            </w:r>
          </w:p>
        </w:tc>
        <w:tc>
          <w:tcPr>
            <w:tcW w:w="2989" w:type="dxa"/>
            <w:vAlign w:val="center"/>
          </w:tcPr>
          <w:p w14:paraId="36731EAF"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IMSS e INFONAVIT</w:t>
            </w:r>
          </w:p>
        </w:tc>
      </w:tr>
      <w:tr w:rsidR="00545942" w:rsidRPr="00545942" w14:paraId="0A686F82" w14:textId="77777777" w:rsidTr="00080659">
        <w:trPr>
          <w:jc w:val="center"/>
        </w:trPr>
        <w:tc>
          <w:tcPr>
            <w:tcW w:w="587" w:type="dxa"/>
            <w:vAlign w:val="center"/>
          </w:tcPr>
          <w:p w14:paraId="62D1BE63"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3</w:t>
            </w:r>
          </w:p>
        </w:tc>
        <w:tc>
          <w:tcPr>
            <w:tcW w:w="5066" w:type="dxa"/>
            <w:vAlign w:val="center"/>
          </w:tcPr>
          <w:p w14:paraId="2381CD2F" w14:textId="77777777" w:rsidR="00545942" w:rsidRPr="00545942" w:rsidRDefault="00545942" w:rsidP="00080659">
            <w:pPr>
              <w:spacing w:line="276" w:lineRule="auto"/>
              <w:jc w:val="both"/>
              <w:rPr>
                <w:rFonts w:ascii="Arial" w:hAnsi="Arial" w:cs="Arial"/>
                <w:sz w:val="24"/>
                <w:szCs w:val="24"/>
              </w:rPr>
            </w:pPr>
            <w:r w:rsidRPr="00545942">
              <w:rPr>
                <w:rFonts w:ascii="Arial" w:eastAsia="Times New Roman" w:hAnsi="Arial" w:cs="Arial"/>
                <w:sz w:val="24"/>
                <w:szCs w:val="24"/>
                <w:lang w:eastAsia="es-MX"/>
              </w:rPr>
              <w:t>Universidad Politécnica de Tlaxcala.</w:t>
            </w:r>
          </w:p>
        </w:tc>
        <w:tc>
          <w:tcPr>
            <w:tcW w:w="2989" w:type="dxa"/>
            <w:vAlign w:val="center"/>
          </w:tcPr>
          <w:p w14:paraId="45A94928"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Estados Financieros.</w:t>
            </w:r>
          </w:p>
        </w:tc>
      </w:tr>
      <w:tr w:rsidR="00545942" w:rsidRPr="00545942" w14:paraId="2485598E" w14:textId="77777777" w:rsidTr="00080659">
        <w:trPr>
          <w:jc w:val="center"/>
        </w:trPr>
        <w:tc>
          <w:tcPr>
            <w:tcW w:w="587" w:type="dxa"/>
            <w:vAlign w:val="center"/>
          </w:tcPr>
          <w:p w14:paraId="638A77E3"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lastRenderedPageBreak/>
              <w:t>4</w:t>
            </w:r>
          </w:p>
        </w:tc>
        <w:tc>
          <w:tcPr>
            <w:tcW w:w="5066" w:type="dxa"/>
            <w:vAlign w:val="center"/>
          </w:tcPr>
          <w:p w14:paraId="52261901" w14:textId="77777777" w:rsidR="00545942" w:rsidRPr="00545942" w:rsidRDefault="00545942" w:rsidP="00080659">
            <w:pPr>
              <w:spacing w:line="276" w:lineRule="auto"/>
              <w:jc w:val="both"/>
              <w:rPr>
                <w:rFonts w:ascii="Arial" w:hAnsi="Arial" w:cs="Arial"/>
                <w:sz w:val="24"/>
                <w:szCs w:val="24"/>
              </w:rPr>
            </w:pPr>
            <w:r w:rsidRPr="00545942">
              <w:rPr>
                <w:rFonts w:ascii="Arial" w:hAnsi="Arial" w:cs="Arial"/>
                <w:sz w:val="24"/>
                <w:szCs w:val="24"/>
              </w:rPr>
              <w:t>Universidad Tecnológica de Tlaxcala.</w:t>
            </w:r>
          </w:p>
        </w:tc>
        <w:tc>
          <w:tcPr>
            <w:tcW w:w="2989" w:type="dxa"/>
            <w:vAlign w:val="center"/>
          </w:tcPr>
          <w:p w14:paraId="1A9A1787"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Estados Financieros.</w:t>
            </w:r>
          </w:p>
        </w:tc>
      </w:tr>
      <w:tr w:rsidR="00545942" w:rsidRPr="00545942" w14:paraId="074DE040" w14:textId="77777777" w:rsidTr="00080659">
        <w:trPr>
          <w:jc w:val="center"/>
        </w:trPr>
        <w:tc>
          <w:tcPr>
            <w:tcW w:w="587" w:type="dxa"/>
            <w:vAlign w:val="center"/>
          </w:tcPr>
          <w:p w14:paraId="2AC96950"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5</w:t>
            </w:r>
          </w:p>
        </w:tc>
        <w:tc>
          <w:tcPr>
            <w:tcW w:w="5066" w:type="dxa"/>
            <w:vAlign w:val="center"/>
          </w:tcPr>
          <w:p w14:paraId="0BD9FBE8" w14:textId="77777777" w:rsidR="00545942" w:rsidRPr="00545942" w:rsidRDefault="00545942" w:rsidP="00080659">
            <w:pPr>
              <w:spacing w:line="276" w:lineRule="auto"/>
              <w:jc w:val="both"/>
              <w:rPr>
                <w:rFonts w:ascii="Arial" w:hAnsi="Arial" w:cs="Arial"/>
                <w:sz w:val="24"/>
                <w:szCs w:val="24"/>
              </w:rPr>
            </w:pPr>
            <w:r w:rsidRPr="00545942">
              <w:rPr>
                <w:rFonts w:ascii="Arial" w:hAnsi="Arial" w:cs="Arial"/>
                <w:sz w:val="24"/>
                <w:szCs w:val="24"/>
              </w:rPr>
              <w:t>Colegio de Educación Profesional Técnica del Estado de Tlaxcala</w:t>
            </w:r>
          </w:p>
        </w:tc>
        <w:tc>
          <w:tcPr>
            <w:tcW w:w="2989" w:type="dxa"/>
            <w:vAlign w:val="center"/>
          </w:tcPr>
          <w:p w14:paraId="44A19E97"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Estados Financieros.</w:t>
            </w:r>
          </w:p>
        </w:tc>
      </w:tr>
      <w:tr w:rsidR="00545942" w:rsidRPr="00545942" w14:paraId="63CB51CD" w14:textId="77777777" w:rsidTr="00080659">
        <w:trPr>
          <w:jc w:val="center"/>
        </w:trPr>
        <w:tc>
          <w:tcPr>
            <w:tcW w:w="587" w:type="dxa"/>
            <w:vAlign w:val="center"/>
          </w:tcPr>
          <w:p w14:paraId="51A09F1C"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6</w:t>
            </w:r>
          </w:p>
        </w:tc>
        <w:tc>
          <w:tcPr>
            <w:tcW w:w="5066" w:type="dxa"/>
            <w:vAlign w:val="center"/>
          </w:tcPr>
          <w:p w14:paraId="1A04E74A" w14:textId="77777777" w:rsidR="00545942" w:rsidRPr="00545942" w:rsidRDefault="00545942" w:rsidP="00080659">
            <w:pPr>
              <w:spacing w:line="276" w:lineRule="auto"/>
              <w:jc w:val="both"/>
              <w:rPr>
                <w:rFonts w:ascii="Arial" w:hAnsi="Arial" w:cs="Arial"/>
                <w:sz w:val="24"/>
                <w:szCs w:val="24"/>
              </w:rPr>
            </w:pPr>
            <w:r w:rsidRPr="00545942">
              <w:rPr>
                <w:rFonts w:ascii="Arial" w:eastAsia="Times New Roman" w:hAnsi="Arial" w:cs="Arial"/>
                <w:sz w:val="24"/>
                <w:szCs w:val="24"/>
                <w:lang w:eastAsia="es-MX"/>
              </w:rPr>
              <w:t>Universidad Politécnica de Tlaxcala Región Poniente.</w:t>
            </w:r>
          </w:p>
        </w:tc>
        <w:tc>
          <w:tcPr>
            <w:tcW w:w="2989" w:type="dxa"/>
            <w:vAlign w:val="center"/>
          </w:tcPr>
          <w:p w14:paraId="4929CDDC"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Estados Financieros.</w:t>
            </w:r>
          </w:p>
        </w:tc>
      </w:tr>
      <w:tr w:rsidR="00545942" w:rsidRPr="00545942" w14:paraId="554FE195" w14:textId="77777777" w:rsidTr="00080659">
        <w:trPr>
          <w:jc w:val="center"/>
        </w:trPr>
        <w:tc>
          <w:tcPr>
            <w:tcW w:w="587" w:type="dxa"/>
            <w:vAlign w:val="center"/>
          </w:tcPr>
          <w:p w14:paraId="0A0E205C" w14:textId="77777777" w:rsidR="00545942" w:rsidRPr="00545942" w:rsidRDefault="00545942" w:rsidP="00080659">
            <w:pPr>
              <w:spacing w:line="276" w:lineRule="auto"/>
              <w:jc w:val="center"/>
              <w:rPr>
                <w:rFonts w:ascii="Arial" w:hAnsi="Arial" w:cs="Arial"/>
                <w:sz w:val="24"/>
                <w:szCs w:val="24"/>
              </w:rPr>
            </w:pPr>
            <w:r w:rsidRPr="00545942">
              <w:rPr>
                <w:rFonts w:ascii="Arial" w:hAnsi="Arial" w:cs="Arial"/>
                <w:sz w:val="24"/>
                <w:szCs w:val="24"/>
              </w:rPr>
              <w:t>7</w:t>
            </w:r>
          </w:p>
        </w:tc>
        <w:tc>
          <w:tcPr>
            <w:tcW w:w="5066" w:type="dxa"/>
            <w:vAlign w:val="center"/>
          </w:tcPr>
          <w:p w14:paraId="5AFC18B3" w14:textId="77777777" w:rsidR="00545942" w:rsidRPr="00545942" w:rsidRDefault="00545942" w:rsidP="00080659">
            <w:pPr>
              <w:spacing w:line="276" w:lineRule="auto"/>
              <w:jc w:val="both"/>
              <w:rPr>
                <w:rFonts w:ascii="Arial" w:hAnsi="Arial" w:cs="Arial"/>
                <w:sz w:val="24"/>
                <w:szCs w:val="24"/>
              </w:rPr>
            </w:pPr>
            <w:r w:rsidRPr="00545942">
              <w:rPr>
                <w:rFonts w:ascii="Arial" w:hAnsi="Arial" w:cs="Arial"/>
                <w:sz w:val="24"/>
                <w:szCs w:val="24"/>
              </w:rPr>
              <w:t>Instituto Tecnológico Superior de Tlaxco.,</w:t>
            </w:r>
          </w:p>
        </w:tc>
        <w:tc>
          <w:tcPr>
            <w:tcW w:w="2989" w:type="dxa"/>
            <w:vAlign w:val="center"/>
          </w:tcPr>
          <w:p w14:paraId="144C7C79" w14:textId="77777777" w:rsidR="00545942" w:rsidRPr="00545942" w:rsidRDefault="00545942" w:rsidP="00080659">
            <w:pPr>
              <w:spacing w:line="276" w:lineRule="auto"/>
              <w:jc w:val="both"/>
              <w:rPr>
                <w:rFonts w:ascii="Arial" w:eastAsia="Times New Roman" w:hAnsi="Arial" w:cs="Arial"/>
                <w:sz w:val="24"/>
                <w:szCs w:val="24"/>
                <w:lang w:eastAsia="es-MX"/>
              </w:rPr>
            </w:pPr>
            <w:r w:rsidRPr="00545942">
              <w:rPr>
                <w:rFonts w:ascii="Arial" w:eastAsia="Times New Roman" w:hAnsi="Arial" w:cs="Arial"/>
                <w:sz w:val="24"/>
                <w:szCs w:val="24"/>
                <w:lang w:eastAsia="es-MX"/>
              </w:rPr>
              <w:t>Dictamen de Estados Financieros.</w:t>
            </w:r>
          </w:p>
        </w:tc>
      </w:tr>
    </w:tbl>
    <w:p w14:paraId="748DF0BC" w14:textId="77777777" w:rsidR="00545942" w:rsidRPr="00545942" w:rsidRDefault="00545942" w:rsidP="00545942">
      <w:pPr>
        <w:jc w:val="both"/>
        <w:rPr>
          <w:rFonts w:ascii="Arial" w:hAnsi="Arial" w:cs="Arial"/>
          <w:sz w:val="24"/>
          <w:szCs w:val="24"/>
        </w:rPr>
      </w:pPr>
    </w:p>
    <w:p w14:paraId="045953D0" w14:textId="77777777" w:rsidR="00545942" w:rsidRPr="00545942" w:rsidRDefault="00545942" w:rsidP="00545942">
      <w:pPr>
        <w:jc w:val="both"/>
        <w:rPr>
          <w:rFonts w:ascii="Arial" w:hAnsi="Arial" w:cs="Arial"/>
          <w:sz w:val="24"/>
          <w:szCs w:val="24"/>
        </w:rPr>
      </w:pPr>
    </w:p>
    <w:p w14:paraId="71F0FB3F" w14:textId="77777777" w:rsidR="00545942" w:rsidRPr="00545942" w:rsidRDefault="00545942" w:rsidP="00545942">
      <w:pPr>
        <w:jc w:val="both"/>
        <w:rPr>
          <w:rFonts w:ascii="Arial" w:hAnsi="Arial" w:cs="Arial"/>
          <w:sz w:val="24"/>
          <w:szCs w:val="24"/>
        </w:rPr>
      </w:pPr>
    </w:p>
    <w:p w14:paraId="077AD4C0" w14:textId="77777777" w:rsidR="006D70C4" w:rsidRDefault="006D70C4" w:rsidP="006D70C4">
      <w:pPr>
        <w:spacing w:after="0" w:line="360" w:lineRule="auto"/>
        <w:ind w:right="624"/>
        <w:jc w:val="center"/>
        <w:rPr>
          <w:rFonts w:ascii="Arial" w:hAnsi="Arial" w:cs="Arial"/>
          <w:b/>
          <w:sz w:val="24"/>
          <w:szCs w:val="24"/>
          <w:lang w:val="es-ES"/>
        </w:rPr>
      </w:pPr>
      <w:r w:rsidRPr="00E65831">
        <w:rPr>
          <w:rFonts w:ascii="Arial" w:hAnsi="Arial" w:cs="Arial"/>
          <w:b/>
          <w:sz w:val="24"/>
          <w:szCs w:val="24"/>
          <w:lang w:val="es-ES"/>
        </w:rPr>
        <w:t>DIRECCIÓN JURÍDICA</w:t>
      </w:r>
    </w:p>
    <w:p w14:paraId="0E40846C" w14:textId="77777777" w:rsidR="006D70C4" w:rsidRPr="00E65831" w:rsidRDefault="006D70C4" w:rsidP="006D70C4">
      <w:pPr>
        <w:spacing w:after="0" w:line="360" w:lineRule="auto"/>
        <w:ind w:right="624"/>
        <w:jc w:val="center"/>
        <w:rPr>
          <w:rFonts w:ascii="Arial" w:hAnsi="Arial" w:cs="Arial"/>
          <w:b/>
          <w:sz w:val="24"/>
          <w:szCs w:val="24"/>
          <w:lang w:val="es-ES"/>
        </w:rPr>
      </w:pPr>
    </w:p>
    <w:p w14:paraId="5C24DF53" w14:textId="27F3FA28" w:rsidR="006D70C4" w:rsidRPr="00E65831" w:rsidRDefault="006D70C4" w:rsidP="006D70C4">
      <w:pPr>
        <w:pStyle w:val="Default"/>
        <w:spacing w:line="360" w:lineRule="auto"/>
        <w:rPr>
          <w:rFonts w:ascii="Arial" w:hAnsi="Arial" w:cs="Arial"/>
        </w:rPr>
      </w:pPr>
      <w:r w:rsidRPr="00E65831">
        <w:rPr>
          <w:rFonts w:ascii="Arial" w:hAnsi="Arial" w:cs="Arial"/>
        </w:rPr>
        <w:t>Las actividades realizadas d</w:t>
      </w:r>
      <w:r w:rsidR="00883DF2">
        <w:rPr>
          <w:rFonts w:ascii="Arial" w:hAnsi="Arial" w:cs="Arial"/>
        </w:rPr>
        <w:t xml:space="preserve">e julio </w:t>
      </w:r>
      <w:r w:rsidRPr="00E65831">
        <w:rPr>
          <w:rFonts w:ascii="Arial" w:hAnsi="Arial" w:cs="Arial"/>
        </w:rPr>
        <w:t xml:space="preserve">a </w:t>
      </w:r>
      <w:r w:rsidR="00883DF2">
        <w:rPr>
          <w:rFonts w:ascii="Arial" w:hAnsi="Arial" w:cs="Arial"/>
        </w:rPr>
        <w:t>septiembre</w:t>
      </w:r>
      <w:r w:rsidRPr="00E65831">
        <w:rPr>
          <w:rFonts w:ascii="Arial" w:hAnsi="Arial" w:cs="Arial"/>
        </w:rPr>
        <w:t xml:space="preserve"> de 2024 son las siguientes: </w:t>
      </w:r>
    </w:p>
    <w:p w14:paraId="0D9866EC" w14:textId="77777777" w:rsidR="006D70C4" w:rsidRPr="00E65831" w:rsidRDefault="006D70C4" w:rsidP="006D70C4">
      <w:pPr>
        <w:pStyle w:val="Default"/>
        <w:spacing w:line="360" w:lineRule="auto"/>
        <w:rPr>
          <w:rFonts w:ascii="Arial" w:hAnsi="Arial" w:cs="Arial"/>
        </w:rPr>
      </w:pPr>
    </w:p>
    <w:tbl>
      <w:tblPr>
        <w:tblStyle w:val="Tablaconcuadrcula"/>
        <w:tblW w:w="0" w:type="auto"/>
        <w:jc w:val="center"/>
        <w:tblLook w:val="04A0" w:firstRow="1" w:lastRow="0" w:firstColumn="1" w:lastColumn="0" w:noHBand="0" w:noVBand="1"/>
      </w:tblPr>
      <w:tblGrid>
        <w:gridCol w:w="6379"/>
        <w:gridCol w:w="2268"/>
      </w:tblGrid>
      <w:tr w:rsidR="006D70C4" w:rsidRPr="00C33C69" w14:paraId="68CB92B7" w14:textId="77777777" w:rsidTr="00910D3C">
        <w:trPr>
          <w:jc w:val="center"/>
        </w:trPr>
        <w:tc>
          <w:tcPr>
            <w:tcW w:w="6379" w:type="dxa"/>
            <w:shd w:val="clear" w:color="auto" w:fill="2E74B5" w:themeFill="accent5" w:themeFillShade="BF"/>
          </w:tcPr>
          <w:p w14:paraId="2AB11133" w14:textId="77777777" w:rsidR="006D70C4" w:rsidRPr="00C33C69" w:rsidRDefault="006D70C4" w:rsidP="002A2FAB">
            <w:pPr>
              <w:spacing w:line="360" w:lineRule="auto"/>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Actividad</w:t>
            </w:r>
          </w:p>
        </w:tc>
        <w:tc>
          <w:tcPr>
            <w:tcW w:w="2268" w:type="dxa"/>
            <w:shd w:val="clear" w:color="auto" w:fill="2E74B5" w:themeFill="accent5" w:themeFillShade="BF"/>
          </w:tcPr>
          <w:p w14:paraId="65EDA479" w14:textId="77777777" w:rsidR="006D70C4" w:rsidRPr="00C33C69" w:rsidRDefault="006D70C4" w:rsidP="002A2FAB">
            <w:pPr>
              <w:spacing w:line="360" w:lineRule="auto"/>
              <w:jc w:val="center"/>
              <w:rPr>
                <w:rFonts w:ascii="Arial" w:hAnsi="Arial" w:cs="Arial"/>
                <w:b/>
                <w:bCs/>
                <w:color w:val="FFFFFF" w:themeColor="background1"/>
                <w:sz w:val="24"/>
                <w:szCs w:val="24"/>
              </w:rPr>
            </w:pPr>
            <w:r w:rsidRPr="00C33C69">
              <w:rPr>
                <w:rFonts w:ascii="Arial" w:hAnsi="Arial" w:cs="Arial"/>
                <w:b/>
                <w:bCs/>
                <w:color w:val="FFFFFF" w:themeColor="background1"/>
                <w:sz w:val="24"/>
                <w:szCs w:val="24"/>
              </w:rPr>
              <w:t>Primer Trimestre</w:t>
            </w:r>
          </w:p>
        </w:tc>
      </w:tr>
      <w:tr w:rsidR="006D70C4" w:rsidRPr="00415E33" w14:paraId="0042A27F" w14:textId="77777777" w:rsidTr="00910D3C">
        <w:trPr>
          <w:trHeight w:val="416"/>
          <w:jc w:val="center"/>
        </w:trPr>
        <w:tc>
          <w:tcPr>
            <w:tcW w:w="6379" w:type="dxa"/>
          </w:tcPr>
          <w:p w14:paraId="64C871BC" w14:textId="77777777" w:rsidR="006D70C4" w:rsidRPr="00415E33" w:rsidRDefault="006D70C4" w:rsidP="002A2FAB">
            <w:pPr>
              <w:rPr>
                <w:rFonts w:ascii="Arial" w:hAnsi="Arial" w:cs="Arial"/>
                <w:sz w:val="24"/>
                <w:szCs w:val="24"/>
              </w:rPr>
            </w:pPr>
            <w:r w:rsidRPr="00415E33">
              <w:rPr>
                <w:rFonts w:ascii="Arial" w:hAnsi="Arial" w:cs="Arial"/>
                <w:sz w:val="24"/>
                <w:szCs w:val="24"/>
              </w:rPr>
              <w:t>Quejas y Denuncias Radicadas.</w:t>
            </w:r>
          </w:p>
        </w:tc>
        <w:tc>
          <w:tcPr>
            <w:tcW w:w="2268" w:type="dxa"/>
          </w:tcPr>
          <w:p w14:paraId="78C031C7" w14:textId="67A21AF6" w:rsidR="006D70C4" w:rsidRPr="00415E33" w:rsidRDefault="00963B18" w:rsidP="002A2FAB">
            <w:pPr>
              <w:jc w:val="center"/>
              <w:rPr>
                <w:rFonts w:ascii="Arial" w:hAnsi="Arial" w:cs="Arial"/>
                <w:sz w:val="24"/>
                <w:szCs w:val="24"/>
              </w:rPr>
            </w:pPr>
            <w:r>
              <w:rPr>
                <w:rFonts w:ascii="Arial" w:hAnsi="Arial" w:cs="Arial"/>
                <w:sz w:val="24"/>
                <w:szCs w:val="24"/>
              </w:rPr>
              <w:t>7</w:t>
            </w:r>
            <w:r w:rsidR="006D70C4" w:rsidRPr="00415E33">
              <w:rPr>
                <w:rFonts w:ascii="Arial" w:hAnsi="Arial" w:cs="Arial"/>
                <w:sz w:val="24"/>
                <w:szCs w:val="24"/>
              </w:rPr>
              <w:t>5</w:t>
            </w:r>
          </w:p>
        </w:tc>
      </w:tr>
      <w:tr w:rsidR="006D70C4" w:rsidRPr="00415E33" w14:paraId="3FF59173" w14:textId="77777777" w:rsidTr="00910D3C">
        <w:trPr>
          <w:trHeight w:val="419"/>
          <w:jc w:val="center"/>
        </w:trPr>
        <w:tc>
          <w:tcPr>
            <w:tcW w:w="6379" w:type="dxa"/>
          </w:tcPr>
          <w:p w14:paraId="176097B7" w14:textId="77777777" w:rsidR="006D70C4" w:rsidRPr="00415E33" w:rsidRDefault="006D70C4" w:rsidP="002A2FAB">
            <w:pPr>
              <w:rPr>
                <w:rFonts w:ascii="Arial" w:hAnsi="Arial" w:cs="Arial"/>
                <w:sz w:val="24"/>
                <w:szCs w:val="24"/>
              </w:rPr>
            </w:pPr>
            <w:r w:rsidRPr="00415E33">
              <w:rPr>
                <w:rFonts w:ascii="Arial" w:hAnsi="Arial" w:cs="Arial"/>
                <w:sz w:val="24"/>
                <w:szCs w:val="24"/>
              </w:rPr>
              <w:t>Procedimientos de Responsabilidad Administrativa.</w:t>
            </w:r>
          </w:p>
        </w:tc>
        <w:tc>
          <w:tcPr>
            <w:tcW w:w="2268" w:type="dxa"/>
          </w:tcPr>
          <w:p w14:paraId="6FA8F616"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10</w:t>
            </w:r>
          </w:p>
        </w:tc>
      </w:tr>
      <w:tr w:rsidR="006D70C4" w:rsidRPr="00415E33" w14:paraId="5C85C216" w14:textId="77777777" w:rsidTr="00910D3C">
        <w:trPr>
          <w:trHeight w:val="413"/>
          <w:jc w:val="center"/>
        </w:trPr>
        <w:tc>
          <w:tcPr>
            <w:tcW w:w="6379" w:type="dxa"/>
          </w:tcPr>
          <w:p w14:paraId="4AD9C490" w14:textId="77777777" w:rsidR="006D70C4" w:rsidRPr="00415E33" w:rsidRDefault="006D70C4" w:rsidP="002A2FAB">
            <w:pPr>
              <w:rPr>
                <w:rFonts w:ascii="Arial" w:hAnsi="Arial" w:cs="Arial"/>
                <w:sz w:val="24"/>
                <w:szCs w:val="24"/>
              </w:rPr>
            </w:pPr>
            <w:r w:rsidRPr="00415E33">
              <w:rPr>
                <w:rFonts w:ascii="Arial" w:hAnsi="Arial" w:cs="Arial"/>
                <w:sz w:val="24"/>
                <w:szCs w:val="24"/>
              </w:rPr>
              <w:t>Audiencias.</w:t>
            </w:r>
          </w:p>
        </w:tc>
        <w:tc>
          <w:tcPr>
            <w:tcW w:w="2268" w:type="dxa"/>
          </w:tcPr>
          <w:p w14:paraId="1F56B5B6" w14:textId="548F0552" w:rsidR="006D70C4" w:rsidRPr="00415E33" w:rsidRDefault="00963B18" w:rsidP="002A2FAB">
            <w:pPr>
              <w:jc w:val="center"/>
              <w:rPr>
                <w:rFonts w:ascii="Arial" w:hAnsi="Arial" w:cs="Arial"/>
                <w:sz w:val="24"/>
                <w:szCs w:val="24"/>
              </w:rPr>
            </w:pPr>
            <w:r>
              <w:rPr>
                <w:rFonts w:ascii="Arial" w:hAnsi="Arial" w:cs="Arial"/>
                <w:sz w:val="24"/>
                <w:szCs w:val="24"/>
              </w:rPr>
              <w:t>1</w:t>
            </w:r>
            <w:r w:rsidR="006D70C4" w:rsidRPr="00415E33">
              <w:rPr>
                <w:rFonts w:ascii="Arial" w:hAnsi="Arial" w:cs="Arial"/>
                <w:sz w:val="24"/>
                <w:szCs w:val="24"/>
              </w:rPr>
              <w:t>0</w:t>
            </w:r>
          </w:p>
        </w:tc>
      </w:tr>
      <w:tr w:rsidR="006D70C4" w:rsidRPr="00415E33" w14:paraId="53A7F4D8" w14:textId="77777777" w:rsidTr="00910D3C">
        <w:trPr>
          <w:trHeight w:val="420"/>
          <w:jc w:val="center"/>
        </w:trPr>
        <w:tc>
          <w:tcPr>
            <w:tcW w:w="6379" w:type="dxa"/>
          </w:tcPr>
          <w:p w14:paraId="12739DF6" w14:textId="28584441" w:rsidR="006D70C4" w:rsidRPr="00415E33" w:rsidRDefault="006D70C4" w:rsidP="002A2FAB">
            <w:pPr>
              <w:rPr>
                <w:rFonts w:ascii="Arial" w:hAnsi="Arial" w:cs="Arial"/>
                <w:sz w:val="24"/>
                <w:szCs w:val="24"/>
              </w:rPr>
            </w:pPr>
            <w:r w:rsidRPr="00415E33">
              <w:rPr>
                <w:rFonts w:ascii="Arial" w:hAnsi="Arial" w:cs="Arial"/>
                <w:sz w:val="24"/>
                <w:szCs w:val="24"/>
              </w:rPr>
              <w:t>Resoluciones.</w:t>
            </w:r>
            <w:r w:rsidR="00B65D25">
              <w:rPr>
                <w:rFonts w:ascii="Arial" w:hAnsi="Arial" w:cs="Arial"/>
                <w:sz w:val="24"/>
                <w:szCs w:val="24"/>
              </w:rPr>
              <w:t xml:space="preserve"> </w:t>
            </w:r>
            <w:r w:rsidR="00296695">
              <w:rPr>
                <w:rFonts w:ascii="Arial" w:hAnsi="Arial" w:cs="Arial"/>
                <w:sz w:val="24"/>
                <w:szCs w:val="24"/>
              </w:rPr>
              <w:t xml:space="preserve"> </w:t>
            </w:r>
          </w:p>
        </w:tc>
        <w:tc>
          <w:tcPr>
            <w:tcW w:w="2268" w:type="dxa"/>
          </w:tcPr>
          <w:p w14:paraId="787FA348"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30</w:t>
            </w:r>
          </w:p>
        </w:tc>
      </w:tr>
      <w:tr w:rsidR="006D70C4" w:rsidRPr="00415E33" w14:paraId="0190D0B0" w14:textId="77777777" w:rsidTr="00910D3C">
        <w:trPr>
          <w:trHeight w:val="425"/>
          <w:jc w:val="center"/>
        </w:trPr>
        <w:tc>
          <w:tcPr>
            <w:tcW w:w="6379" w:type="dxa"/>
          </w:tcPr>
          <w:p w14:paraId="6D68EDB0" w14:textId="77777777" w:rsidR="006D70C4" w:rsidRPr="00415E33" w:rsidRDefault="006D70C4" w:rsidP="002A2FAB">
            <w:pPr>
              <w:rPr>
                <w:rFonts w:ascii="Arial" w:hAnsi="Arial" w:cs="Arial"/>
                <w:sz w:val="24"/>
                <w:szCs w:val="24"/>
              </w:rPr>
            </w:pPr>
            <w:r w:rsidRPr="00415E33">
              <w:rPr>
                <w:rFonts w:ascii="Arial" w:hAnsi="Arial" w:cs="Arial"/>
                <w:sz w:val="24"/>
                <w:szCs w:val="24"/>
              </w:rPr>
              <w:t>Licitaciones</w:t>
            </w:r>
          </w:p>
        </w:tc>
        <w:tc>
          <w:tcPr>
            <w:tcW w:w="2268" w:type="dxa"/>
          </w:tcPr>
          <w:p w14:paraId="6D73765D" w14:textId="03A09FE4" w:rsidR="006D70C4" w:rsidRPr="00415E33" w:rsidRDefault="00963B18" w:rsidP="002A2FAB">
            <w:pPr>
              <w:jc w:val="center"/>
              <w:rPr>
                <w:rFonts w:ascii="Arial" w:hAnsi="Arial" w:cs="Arial"/>
                <w:sz w:val="24"/>
                <w:szCs w:val="24"/>
              </w:rPr>
            </w:pPr>
            <w:r>
              <w:rPr>
                <w:rFonts w:ascii="Arial" w:hAnsi="Arial" w:cs="Arial"/>
                <w:sz w:val="24"/>
                <w:szCs w:val="24"/>
              </w:rPr>
              <w:t>57</w:t>
            </w:r>
          </w:p>
        </w:tc>
      </w:tr>
      <w:tr w:rsidR="006D70C4" w:rsidRPr="00415E33" w14:paraId="0777A63D" w14:textId="77777777" w:rsidTr="00910D3C">
        <w:trPr>
          <w:jc w:val="center"/>
        </w:trPr>
        <w:tc>
          <w:tcPr>
            <w:tcW w:w="6379" w:type="dxa"/>
          </w:tcPr>
          <w:p w14:paraId="2BA2B001" w14:textId="77777777" w:rsidR="006D70C4" w:rsidRPr="00415E33" w:rsidRDefault="006D70C4" w:rsidP="002A2FAB">
            <w:pPr>
              <w:rPr>
                <w:rFonts w:ascii="Arial" w:hAnsi="Arial" w:cs="Arial"/>
                <w:sz w:val="24"/>
                <w:szCs w:val="24"/>
              </w:rPr>
            </w:pPr>
            <w:r w:rsidRPr="00415E33">
              <w:rPr>
                <w:rFonts w:ascii="Arial" w:hAnsi="Arial" w:cs="Arial"/>
                <w:sz w:val="24"/>
                <w:szCs w:val="24"/>
              </w:rPr>
              <w:t>Invitaciones a cuando menos tres personas y/o Adjudicación Directa</w:t>
            </w:r>
          </w:p>
        </w:tc>
        <w:tc>
          <w:tcPr>
            <w:tcW w:w="2268" w:type="dxa"/>
          </w:tcPr>
          <w:p w14:paraId="1B46D575" w14:textId="018A4465" w:rsidR="006D70C4" w:rsidRPr="00415E33" w:rsidRDefault="00963B18" w:rsidP="002A2FAB">
            <w:pPr>
              <w:jc w:val="center"/>
              <w:rPr>
                <w:rFonts w:ascii="Arial" w:hAnsi="Arial" w:cs="Arial"/>
                <w:sz w:val="24"/>
                <w:szCs w:val="24"/>
              </w:rPr>
            </w:pPr>
            <w:r>
              <w:rPr>
                <w:rFonts w:ascii="Arial" w:hAnsi="Arial" w:cs="Arial"/>
                <w:sz w:val="24"/>
                <w:szCs w:val="24"/>
              </w:rPr>
              <w:t>95</w:t>
            </w:r>
          </w:p>
        </w:tc>
      </w:tr>
      <w:tr w:rsidR="006D70C4" w:rsidRPr="00415E33" w14:paraId="6C59158B" w14:textId="77777777" w:rsidTr="00910D3C">
        <w:trPr>
          <w:trHeight w:val="425"/>
          <w:jc w:val="center"/>
        </w:trPr>
        <w:tc>
          <w:tcPr>
            <w:tcW w:w="6379" w:type="dxa"/>
          </w:tcPr>
          <w:p w14:paraId="14311AE3" w14:textId="77777777" w:rsidR="006D70C4" w:rsidRPr="00415E33" w:rsidRDefault="006D70C4" w:rsidP="002A2FAB">
            <w:pPr>
              <w:rPr>
                <w:rFonts w:ascii="Arial" w:hAnsi="Arial" w:cs="Arial"/>
                <w:sz w:val="24"/>
                <w:szCs w:val="24"/>
              </w:rPr>
            </w:pPr>
            <w:r w:rsidRPr="00415E33">
              <w:rPr>
                <w:rFonts w:ascii="Arial" w:hAnsi="Arial" w:cs="Arial"/>
                <w:sz w:val="24"/>
                <w:szCs w:val="24"/>
              </w:rPr>
              <w:t>Entrega – Recepción.</w:t>
            </w:r>
          </w:p>
        </w:tc>
        <w:tc>
          <w:tcPr>
            <w:tcW w:w="2268" w:type="dxa"/>
          </w:tcPr>
          <w:p w14:paraId="3AE13272" w14:textId="34075BAC" w:rsidR="006D70C4" w:rsidRPr="00415E33" w:rsidRDefault="00963B18" w:rsidP="002A2FAB">
            <w:pPr>
              <w:jc w:val="center"/>
              <w:rPr>
                <w:rFonts w:ascii="Arial" w:hAnsi="Arial" w:cs="Arial"/>
                <w:sz w:val="24"/>
                <w:szCs w:val="24"/>
              </w:rPr>
            </w:pPr>
            <w:r>
              <w:rPr>
                <w:rFonts w:ascii="Arial" w:hAnsi="Arial" w:cs="Arial"/>
                <w:sz w:val="24"/>
                <w:szCs w:val="24"/>
              </w:rPr>
              <w:t>110</w:t>
            </w:r>
          </w:p>
        </w:tc>
      </w:tr>
      <w:tr w:rsidR="006D70C4" w:rsidRPr="00415E33" w14:paraId="21A81AD5" w14:textId="77777777" w:rsidTr="00910D3C">
        <w:trPr>
          <w:trHeight w:val="417"/>
          <w:jc w:val="center"/>
        </w:trPr>
        <w:tc>
          <w:tcPr>
            <w:tcW w:w="6379" w:type="dxa"/>
          </w:tcPr>
          <w:p w14:paraId="309C5AA7" w14:textId="182B5A82" w:rsidR="006D70C4" w:rsidRPr="00415E33" w:rsidRDefault="006D70C4" w:rsidP="002A2FAB">
            <w:pPr>
              <w:rPr>
                <w:rFonts w:ascii="Arial" w:hAnsi="Arial" w:cs="Arial"/>
                <w:sz w:val="24"/>
                <w:szCs w:val="24"/>
              </w:rPr>
            </w:pPr>
            <w:r w:rsidRPr="00415E33">
              <w:rPr>
                <w:rFonts w:ascii="Arial" w:hAnsi="Arial" w:cs="Arial"/>
                <w:sz w:val="24"/>
                <w:szCs w:val="24"/>
              </w:rPr>
              <w:t xml:space="preserve">Constancias de no Inhabilitación </w:t>
            </w:r>
            <w:r w:rsidR="00963B18">
              <w:rPr>
                <w:rFonts w:ascii="Arial" w:hAnsi="Arial" w:cs="Arial"/>
                <w:sz w:val="24"/>
                <w:szCs w:val="24"/>
              </w:rPr>
              <w:t>(</w:t>
            </w:r>
            <w:r w:rsidRPr="00415E33">
              <w:rPr>
                <w:rFonts w:ascii="Arial" w:hAnsi="Arial" w:cs="Arial"/>
                <w:sz w:val="24"/>
                <w:szCs w:val="24"/>
              </w:rPr>
              <w:t>de las tres modalidades de pago</w:t>
            </w:r>
            <w:r w:rsidR="00963B18">
              <w:rPr>
                <w:rFonts w:ascii="Arial" w:hAnsi="Arial" w:cs="Arial"/>
                <w:sz w:val="24"/>
                <w:szCs w:val="24"/>
              </w:rPr>
              <w:t>).</w:t>
            </w:r>
          </w:p>
        </w:tc>
        <w:tc>
          <w:tcPr>
            <w:tcW w:w="2268" w:type="dxa"/>
          </w:tcPr>
          <w:p w14:paraId="794E7488" w14:textId="7563E43A" w:rsidR="006D70C4" w:rsidRPr="00415E33" w:rsidRDefault="00963B18" w:rsidP="002A2FAB">
            <w:pPr>
              <w:jc w:val="center"/>
              <w:rPr>
                <w:rFonts w:ascii="Arial" w:hAnsi="Arial" w:cs="Arial"/>
                <w:sz w:val="24"/>
                <w:szCs w:val="24"/>
              </w:rPr>
            </w:pPr>
            <w:r>
              <w:rPr>
                <w:rFonts w:ascii="Arial" w:hAnsi="Arial" w:cs="Arial"/>
                <w:sz w:val="24"/>
                <w:szCs w:val="24"/>
              </w:rPr>
              <w:t>6,018</w:t>
            </w:r>
          </w:p>
          <w:p w14:paraId="51D98AA1" w14:textId="77777777" w:rsidR="006D70C4" w:rsidRPr="00415E33" w:rsidRDefault="006D70C4" w:rsidP="002A2FAB">
            <w:pPr>
              <w:jc w:val="center"/>
              <w:rPr>
                <w:rFonts w:ascii="Arial" w:hAnsi="Arial" w:cs="Arial"/>
                <w:sz w:val="24"/>
                <w:szCs w:val="24"/>
              </w:rPr>
            </w:pPr>
            <w:r w:rsidRPr="00415E33">
              <w:rPr>
                <w:rFonts w:ascii="Arial" w:hAnsi="Arial" w:cs="Arial"/>
                <w:sz w:val="24"/>
                <w:szCs w:val="24"/>
              </w:rPr>
              <w:t xml:space="preserve">                                                                                                                                                                                                                                                                                                                                                                                                                                                                                                                                                                                                                                                                                                                                                                                                                                                                                                                                                                                                                                                                                                                                                                                                                                                                                                                                                                                                                                                                                                                                                                                                                                                                                                                                                                                                                                                                                                                                                                                                                                                                                                                                                                                                                                                                                                                                                                                                                                                                                                                                                                                                                                                                                                                                                                                                                                                                                                                                                                                                                                                                                                                                                                                                                                                                                                                                                                                                                                                                                                                                                                                                                                                                                                                                                                                                                                                                                                                                                                                                                                                                                                                                                                                                                                                                                                                                                                                                                                                                                                                                                                                                                                                                                                                                                                                                                                                                                                                                                                                                                                                                                                                                                                                                                                                                                                                                                                                                                                                                                                                                                                                                                                                                                                                                                                                                                                                                                                                                                                                                                                                                                                                                                                                                                                                                                                                                                                                                                                                                                                                                                                                                                                                                                                                                                                                                                                                                                                                                                                                                                                                                                                                                                                                                                                                                                                                                                                                                                                                                                                                                                                                                                                                                                                                                                                                                                                                                                                                                                                                                                                                                                                                                                                                                                                                                                                                                                                                                                                                                                                                                                                                                                                                                                                                                                                                                                                                                                                                                                                                                                                                                                                                                                                                                                                                                                                                                                                                                                                                                                                                                                                                                                                                                                                                                                                                                                                                                                                                                                                                                                                                                                                                                                                                                                                                                                                                                                                                                                                                                                                                                                                                                                                                                                                                                                                                                                                                                                                                                                                                                                                                                                                                                                                                                                                                                                                                                                                                                                                                                                                                                                                                                                                                                                                                                                                                                                                                                                                                                                                                                                                                                                                                                                                                                                                                                                                                                                                                                                                                                                                                                                                                                                                                                                                                                                                                                                                                                                                                                                                                                                                                                                                                                                                                                                                                                                                                                                                                                                                                                                                                                                                                                                                                                                                                                                                                                                            </w:t>
            </w:r>
          </w:p>
        </w:tc>
      </w:tr>
    </w:tbl>
    <w:p w14:paraId="491A16C6" w14:textId="77777777" w:rsidR="006D70C4" w:rsidRDefault="006D70C4" w:rsidP="006D70C4">
      <w:pPr>
        <w:spacing w:after="120" w:line="240" w:lineRule="auto"/>
        <w:ind w:right="794"/>
        <w:jc w:val="center"/>
        <w:rPr>
          <w:rFonts w:ascii="Arial" w:hAnsi="Arial" w:cs="Arial"/>
          <w:b/>
          <w:color w:val="000000" w:themeColor="text1"/>
          <w:sz w:val="24"/>
          <w:szCs w:val="24"/>
          <w:lang w:val="es-ES"/>
        </w:rPr>
      </w:pPr>
    </w:p>
    <w:p w14:paraId="0A04D205" w14:textId="77777777" w:rsidR="006319B7" w:rsidRDefault="006319B7" w:rsidP="006D70C4">
      <w:pPr>
        <w:spacing w:after="0" w:line="360" w:lineRule="auto"/>
        <w:jc w:val="center"/>
        <w:rPr>
          <w:rFonts w:ascii="Arial" w:hAnsi="Arial" w:cs="Arial"/>
          <w:b/>
          <w:color w:val="000000" w:themeColor="text1"/>
          <w:sz w:val="24"/>
          <w:szCs w:val="24"/>
          <w:lang w:val="es-ES"/>
        </w:rPr>
      </w:pPr>
    </w:p>
    <w:p w14:paraId="09165577" w14:textId="77777777" w:rsidR="006319B7" w:rsidRDefault="006319B7" w:rsidP="006D70C4">
      <w:pPr>
        <w:spacing w:after="0" w:line="360" w:lineRule="auto"/>
        <w:jc w:val="center"/>
        <w:rPr>
          <w:rFonts w:ascii="Arial" w:hAnsi="Arial" w:cs="Arial"/>
          <w:b/>
          <w:color w:val="000000" w:themeColor="text1"/>
          <w:sz w:val="24"/>
          <w:szCs w:val="24"/>
          <w:lang w:val="es-ES"/>
        </w:rPr>
      </w:pPr>
    </w:p>
    <w:p w14:paraId="08E88904" w14:textId="75F9BEB6" w:rsidR="006D70C4" w:rsidRDefault="006D70C4" w:rsidP="006D70C4">
      <w:pPr>
        <w:spacing w:after="0" w:line="360" w:lineRule="auto"/>
        <w:jc w:val="center"/>
        <w:rPr>
          <w:rFonts w:ascii="Arial" w:hAnsi="Arial" w:cs="Arial"/>
          <w:b/>
          <w:color w:val="000000" w:themeColor="text1"/>
          <w:sz w:val="24"/>
          <w:szCs w:val="24"/>
          <w:lang w:val="es-ES"/>
        </w:rPr>
      </w:pPr>
      <w:r w:rsidRPr="00E65831">
        <w:rPr>
          <w:rFonts w:ascii="Arial" w:hAnsi="Arial" w:cs="Arial"/>
          <w:b/>
          <w:color w:val="000000" w:themeColor="text1"/>
          <w:sz w:val="24"/>
          <w:szCs w:val="24"/>
          <w:lang w:val="es-ES"/>
        </w:rPr>
        <w:t>DIRECCIÓN DE MODERNIZACIÓN DE LA ADMINISTRACIÓN PÚBLIC</w:t>
      </w:r>
      <w:r>
        <w:rPr>
          <w:rFonts w:ascii="Arial" w:hAnsi="Arial" w:cs="Arial"/>
          <w:b/>
          <w:color w:val="000000" w:themeColor="text1"/>
          <w:sz w:val="24"/>
          <w:szCs w:val="24"/>
          <w:lang w:val="es-ES"/>
        </w:rPr>
        <w:t xml:space="preserve">A </w:t>
      </w:r>
      <w:r w:rsidRPr="00E65831">
        <w:rPr>
          <w:rFonts w:ascii="Arial" w:hAnsi="Arial" w:cs="Arial"/>
          <w:b/>
          <w:color w:val="000000" w:themeColor="text1"/>
          <w:sz w:val="24"/>
          <w:szCs w:val="24"/>
          <w:lang w:val="es-ES"/>
        </w:rPr>
        <w:t>Y PARTICIPACIÓN SOCIAL</w:t>
      </w:r>
    </w:p>
    <w:p w14:paraId="5BDD252F" w14:textId="77777777" w:rsidR="006D70C4" w:rsidRDefault="006D70C4" w:rsidP="006D70C4">
      <w:pPr>
        <w:spacing w:after="0" w:line="360" w:lineRule="auto"/>
        <w:jc w:val="both"/>
        <w:rPr>
          <w:rFonts w:ascii="Arial" w:hAnsi="Arial" w:cs="Arial"/>
          <w:b/>
          <w:color w:val="000000" w:themeColor="text1"/>
          <w:sz w:val="24"/>
          <w:szCs w:val="24"/>
          <w:lang w:val="es-ES"/>
        </w:rPr>
      </w:pPr>
    </w:p>
    <w:p w14:paraId="71ABE6D8" w14:textId="0043A8E0" w:rsidR="00296695" w:rsidRPr="00296695" w:rsidRDefault="00296695" w:rsidP="00296695">
      <w:pPr>
        <w:numPr>
          <w:ilvl w:val="0"/>
          <w:numId w:val="27"/>
        </w:numPr>
        <w:spacing w:after="0" w:line="360" w:lineRule="auto"/>
        <w:ind w:right="113"/>
        <w:contextualSpacing/>
        <w:jc w:val="both"/>
        <w:rPr>
          <w:rFonts w:ascii="Arial" w:hAnsi="Arial" w:cs="Arial"/>
          <w:b/>
          <w:sz w:val="24"/>
          <w:szCs w:val="24"/>
        </w:rPr>
      </w:pPr>
      <w:r w:rsidRPr="00296695">
        <w:rPr>
          <w:rFonts w:ascii="Arial" w:hAnsi="Arial" w:cs="Arial"/>
          <w:sz w:val="24"/>
          <w:szCs w:val="24"/>
          <w:lang w:val="es-ES"/>
        </w:rPr>
        <w:t>Se acudió a las sesiones de Control Interno de la Secretar</w:t>
      </w:r>
      <w:r>
        <w:rPr>
          <w:rFonts w:ascii="Arial" w:hAnsi="Arial" w:cs="Arial"/>
          <w:sz w:val="24"/>
          <w:szCs w:val="24"/>
          <w:lang w:val="es-ES"/>
        </w:rPr>
        <w:t>í</w:t>
      </w:r>
      <w:r w:rsidRPr="00296695">
        <w:rPr>
          <w:rFonts w:ascii="Arial" w:hAnsi="Arial" w:cs="Arial"/>
          <w:sz w:val="24"/>
          <w:szCs w:val="24"/>
          <w:lang w:val="es-ES"/>
        </w:rPr>
        <w:t>a de Gobierno y Secretar</w:t>
      </w:r>
      <w:r w:rsidR="00BD54AC">
        <w:rPr>
          <w:rFonts w:ascii="Arial" w:hAnsi="Arial" w:cs="Arial"/>
          <w:sz w:val="24"/>
          <w:szCs w:val="24"/>
          <w:lang w:val="es-ES"/>
        </w:rPr>
        <w:t>í</w:t>
      </w:r>
      <w:r w:rsidRPr="00296695">
        <w:rPr>
          <w:rFonts w:ascii="Arial" w:hAnsi="Arial" w:cs="Arial"/>
          <w:sz w:val="24"/>
          <w:szCs w:val="24"/>
          <w:lang w:val="es-ES"/>
        </w:rPr>
        <w:t xml:space="preserve">a de Finanzas del Ejecutivo Estatal. </w:t>
      </w:r>
    </w:p>
    <w:p w14:paraId="6AC3E09B" w14:textId="77777777" w:rsidR="00296695" w:rsidRPr="00296695" w:rsidRDefault="00296695" w:rsidP="00296695">
      <w:pPr>
        <w:numPr>
          <w:ilvl w:val="0"/>
          <w:numId w:val="27"/>
        </w:numPr>
        <w:spacing w:after="0" w:line="360" w:lineRule="auto"/>
        <w:ind w:right="113"/>
        <w:contextualSpacing/>
        <w:jc w:val="both"/>
        <w:rPr>
          <w:rFonts w:ascii="Arial" w:hAnsi="Arial" w:cs="Arial"/>
          <w:b/>
          <w:sz w:val="24"/>
          <w:szCs w:val="24"/>
        </w:rPr>
      </w:pPr>
      <w:r w:rsidRPr="00296695">
        <w:rPr>
          <w:rFonts w:ascii="Arial" w:hAnsi="Arial" w:cs="Arial"/>
          <w:sz w:val="24"/>
          <w:szCs w:val="24"/>
          <w:lang w:val="es-ES"/>
        </w:rPr>
        <w:t>Se elaboraron los reactivos para la encuesta de Clima Laboral, Acoso Laboral y Satisfacción educativa.</w:t>
      </w:r>
    </w:p>
    <w:p w14:paraId="65758343" w14:textId="142BB238" w:rsidR="00296695" w:rsidRPr="00296695" w:rsidRDefault="00296695" w:rsidP="00A10863">
      <w:pPr>
        <w:numPr>
          <w:ilvl w:val="0"/>
          <w:numId w:val="27"/>
        </w:numPr>
        <w:spacing w:after="0" w:line="360" w:lineRule="auto"/>
        <w:ind w:right="113"/>
        <w:contextualSpacing/>
        <w:jc w:val="both"/>
        <w:rPr>
          <w:rFonts w:ascii="Arial" w:hAnsi="Arial" w:cs="Arial"/>
          <w:sz w:val="24"/>
          <w:szCs w:val="24"/>
          <w:lang w:val="es-ES"/>
        </w:rPr>
      </w:pPr>
      <w:r w:rsidRPr="00296695">
        <w:rPr>
          <w:rFonts w:ascii="Arial" w:hAnsi="Arial" w:cs="Arial"/>
          <w:sz w:val="24"/>
          <w:szCs w:val="24"/>
          <w:lang w:val="es-ES"/>
        </w:rPr>
        <w:t>Se realizaron diversas reuniones virtuales para aclarar dudas para la realización de los Premios Estatales de Contralor</w:t>
      </w:r>
      <w:r w:rsidRPr="00BD54AC">
        <w:rPr>
          <w:rFonts w:ascii="Arial" w:hAnsi="Arial" w:cs="Arial"/>
          <w:sz w:val="24"/>
          <w:szCs w:val="24"/>
          <w:lang w:val="es-ES"/>
        </w:rPr>
        <w:t>í</w:t>
      </w:r>
      <w:r w:rsidRPr="00296695">
        <w:rPr>
          <w:rFonts w:ascii="Arial" w:hAnsi="Arial" w:cs="Arial"/>
          <w:sz w:val="24"/>
          <w:szCs w:val="24"/>
          <w:lang w:val="es-ES"/>
        </w:rPr>
        <w:t xml:space="preserve">a Social, con los </w:t>
      </w:r>
      <w:r w:rsidR="00BD54AC" w:rsidRPr="00BD54AC">
        <w:rPr>
          <w:rFonts w:ascii="Arial" w:hAnsi="Arial" w:cs="Arial"/>
          <w:sz w:val="24"/>
          <w:szCs w:val="24"/>
          <w:lang w:val="es-ES"/>
        </w:rPr>
        <w:t>E</w:t>
      </w:r>
      <w:r w:rsidRPr="00296695">
        <w:rPr>
          <w:rFonts w:ascii="Arial" w:hAnsi="Arial" w:cs="Arial"/>
          <w:sz w:val="24"/>
          <w:szCs w:val="24"/>
          <w:lang w:val="es-ES"/>
        </w:rPr>
        <w:t>stados que así lo requirieron. Asimismo, se impartieron diversas asesorías a través del chat de comunicación en el que se incluyó a los enlaces de los 32 estados de la República, a fin de dar acompañamiento permanente en todo el proceso de sus Premios Estatales.</w:t>
      </w:r>
    </w:p>
    <w:p w14:paraId="68399E3E" w14:textId="7E005888" w:rsidR="00296695" w:rsidRPr="00296695" w:rsidRDefault="00296695" w:rsidP="00296695">
      <w:pPr>
        <w:numPr>
          <w:ilvl w:val="0"/>
          <w:numId w:val="27"/>
        </w:numPr>
        <w:spacing w:after="0" w:line="360" w:lineRule="auto"/>
        <w:ind w:right="113"/>
        <w:contextualSpacing/>
        <w:jc w:val="both"/>
        <w:rPr>
          <w:rFonts w:ascii="Arial" w:hAnsi="Arial" w:cs="Arial"/>
          <w:sz w:val="24"/>
          <w:szCs w:val="24"/>
          <w:lang w:val="es-ES"/>
        </w:rPr>
      </w:pPr>
      <w:r w:rsidRPr="00296695">
        <w:rPr>
          <w:rFonts w:ascii="Arial" w:hAnsi="Arial" w:cs="Arial"/>
          <w:sz w:val="24"/>
          <w:szCs w:val="24"/>
          <w:lang w:val="es-ES"/>
        </w:rPr>
        <w:t xml:space="preserve">Se llevó a cabo una </w:t>
      </w:r>
      <w:r w:rsidR="00BD54AC" w:rsidRPr="00296695">
        <w:rPr>
          <w:rFonts w:ascii="Arial" w:hAnsi="Arial" w:cs="Arial"/>
          <w:sz w:val="24"/>
          <w:szCs w:val="24"/>
          <w:lang w:val="es-ES"/>
        </w:rPr>
        <w:t>reunión</w:t>
      </w:r>
      <w:r w:rsidRPr="00296695">
        <w:rPr>
          <w:rFonts w:ascii="Arial" w:hAnsi="Arial" w:cs="Arial"/>
          <w:sz w:val="24"/>
          <w:szCs w:val="24"/>
          <w:lang w:val="es-ES"/>
        </w:rPr>
        <w:t xml:space="preserve"> virtual con personal de la Coordinación de Vinculación Empresarial de la Secretaría de la Función Pública Federal, con la finalidad de que el Estado a través de esta Secretaría, d</w:t>
      </w:r>
      <w:r w:rsidR="00BD54AC">
        <w:rPr>
          <w:rFonts w:ascii="Arial" w:hAnsi="Arial" w:cs="Arial"/>
          <w:sz w:val="24"/>
          <w:szCs w:val="24"/>
          <w:lang w:val="es-ES"/>
        </w:rPr>
        <w:t>é</w:t>
      </w:r>
      <w:r w:rsidRPr="00296695">
        <w:rPr>
          <w:rFonts w:ascii="Arial" w:hAnsi="Arial" w:cs="Arial"/>
          <w:sz w:val="24"/>
          <w:szCs w:val="24"/>
          <w:lang w:val="es-ES"/>
        </w:rPr>
        <w:t xml:space="preserve"> seguimiento a las acciones de promoción a la Cultura de la Integridad entre las Organizaciones del Sector Privado, establecidas en el Programa Anual de Trabajo de Vinculación con la Sociedad 2024, para difundir infografías entre las organizaciones empresariales de la entidad federativa. Se remitió oficio a la SEDECO para su difusión. </w:t>
      </w:r>
    </w:p>
    <w:p w14:paraId="3000FED3" w14:textId="77777777" w:rsidR="00296695" w:rsidRPr="00296695" w:rsidRDefault="00296695" w:rsidP="00296695">
      <w:pPr>
        <w:spacing w:after="0" w:line="360" w:lineRule="auto"/>
        <w:ind w:right="113"/>
        <w:contextualSpacing/>
        <w:jc w:val="both"/>
        <w:rPr>
          <w:rFonts w:ascii="Arial" w:hAnsi="Arial" w:cs="Arial"/>
          <w:b/>
          <w:sz w:val="24"/>
          <w:szCs w:val="24"/>
        </w:rPr>
      </w:pPr>
    </w:p>
    <w:p w14:paraId="313CB414" w14:textId="77777777" w:rsidR="00296695" w:rsidRPr="00296695" w:rsidRDefault="00296695" w:rsidP="00296695">
      <w:pPr>
        <w:spacing w:after="0" w:line="360" w:lineRule="auto"/>
        <w:ind w:right="113"/>
        <w:contextualSpacing/>
        <w:jc w:val="both"/>
        <w:rPr>
          <w:rFonts w:ascii="Arial" w:hAnsi="Arial" w:cs="Arial"/>
          <w:b/>
          <w:sz w:val="24"/>
          <w:szCs w:val="24"/>
          <w:u w:val="single"/>
        </w:rPr>
      </w:pPr>
      <w:r w:rsidRPr="00296695">
        <w:rPr>
          <w:rFonts w:ascii="Arial" w:hAnsi="Arial" w:cs="Arial"/>
          <w:b/>
          <w:sz w:val="24"/>
          <w:szCs w:val="24"/>
          <w:u w:val="single"/>
        </w:rPr>
        <w:t>DEPARTAMENTO DE CONTRALORÍA SOCIAL Y TRANSPARENCIA</w:t>
      </w:r>
    </w:p>
    <w:p w14:paraId="00D52B6D" w14:textId="77777777" w:rsidR="00296695" w:rsidRPr="00296695" w:rsidRDefault="00296695" w:rsidP="00296695">
      <w:pPr>
        <w:spacing w:after="0" w:line="360" w:lineRule="auto"/>
        <w:ind w:right="113"/>
        <w:contextualSpacing/>
        <w:jc w:val="both"/>
        <w:rPr>
          <w:rFonts w:ascii="Arial" w:hAnsi="Arial" w:cs="Arial"/>
          <w:b/>
          <w:sz w:val="24"/>
          <w:szCs w:val="24"/>
        </w:rPr>
      </w:pPr>
    </w:p>
    <w:p w14:paraId="0CEFA501"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bookmarkStart w:id="2" w:name="_Hlk171506500"/>
      <w:r w:rsidRPr="00296695">
        <w:rPr>
          <w:rFonts w:ascii="Arial" w:hAnsi="Arial" w:cs="Arial"/>
          <w:sz w:val="24"/>
          <w:szCs w:val="24"/>
        </w:rPr>
        <w:t xml:space="preserve">Se </w:t>
      </w:r>
      <w:r w:rsidRPr="00296695">
        <w:rPr>
          <w:rFonts w:ascii="Arial" w:hAnsi="Arial" w:cs="Arial"/>
          <w:b/>
          <w:bCs/>
          <w:sz w:val="24"/>
          <w:szCs w:val="24"/>
        </w:rPr>
        <w:t>realizaron</w:t>
      </w:r>
      <w:r w:rsidRPr="00296695">
        <w:rPr>
          <w:rFonts w:ascii="Arial" w:hAnsi="Arial" w:cs="Arial"/>
          <w:sz w:val="24"/>
          <w:szCs w:val="24"/>
        </w:rPr>
        <w:t xml:space="preserve"> </w:t>
      </w:r>
      <w:r w:rsidRPr="00296695">
        <w:rPr>
          <w:rFonts w:ascii="Arial" w:hAnsi="Arial" w:cs="Arial"/>
          <w:b/>
          <w:bCs/>
          <w:sz w:val="24"/>
          <w:szCs w:val="24"/>
        </w:rPr>
        <w:t>44 talleres de pequeños vigilantes</w:t>
      </w:r>
      <w:r w:rsidRPr="00296695">
        <w:rPr>
          <w:rFonts w:ascii="Arial" w:hAnsi="Arial" w:cs="Arial"/>
          <w:sz w:val="24"/>
          <w:szCs w:val="24"/>
        </w:rPr>
        <w:t xml:space="preserve"> a niños y niñas de 4º, 5º y 6º grados de primaria año, en </w:t>
      </w:r>
      <w:r w:rsidRPr="00296695">
        <w:rPr>
          <w:rFonts w:ascii="Arial" w:hAnsi="Arial" w:cs="Arial"/>
          <w:b/>
          <w:bCs/>
          <w:sz w:val="24"/>
          <w:szCs w:val="24"/>
        </w:rPr>
        <w:t>15 escuelas de 8 municipios del Estado</w:t>
      </w:r>
      <w:r w:rsidRPr="00296695">
        <w:rPr>
          <w:rFonts w:ascii="Arial" w:hAnsi="Arial" w:cs="Arial"/>
          <w:sz w:val="24"/>
          <w:szCs w:val="24"/>
        </w:rPr>
        <w:t xml:space="preserve">, en diferentes comunidades, en las que </w:t>
      </w:r>
      <w:r w:rsidRPr="00296695">
        <w:rPr>
          <w:rFonts w:ascii="Arial" w:hAnsi="Arial" w:cs="Arial"/>
          <w:b/>
          <w:bCs/>
          <w:sz w:val="24"/>
          <w:szCs w:val="24"/>
        </w:rPr>
        <w:t>participaron 1071 menores</w:t>
      </w:r>
      <w:r w:rsidRPr="00296695">
        <w:rPr>
          <w:rFonts w:ascii="Arial" w:hAnsi="Arial" w:cs="Arial"/>
          <w:sz w:val="24"/>
          <w:szCs w:val="24"/>
        </w:rPr>
        <w:t>, de los cuales 530 son niñas y 541 son niños.</w:t>
      </w:r>
    </w:p>
    <w:p w14:paraId="6099D7E0"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realizaron 156 apertura de buzones de quejas y denuncias.</w:t>
      </w:r>
      <w:r w:rsidRPr="00296695">
        <w:rPr>
          <w:rFonts w:ascii="Arial" w:hAnsi="Arial" w:cs="Arial"/>
          <w:sz w:val="24"/>
          <w:szCs w:val="24"/>
        </w:rPr>
        <w:t xml:space="preserve">  </w:t>
      </w:r>
    </w:p>
    <w:p w14:paraId="08FBA0C8" w14:textId="45655873"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 xml:space="preserve">impartieron 36 </w:t>
      </w:r>
      <w:r w:rsidR="00BD54AC" w:rsidRPr="00296695">
        <w:rPr>
          <w:rFonts w:ascii="Arial" w:hAnsi="Arial" w:cs="Arial"/>
          <w:b/>
          <w:bCs/>
          <w:sz w:val="24"/>
          <w:szCs w:val="24"/>
        </w:rPr>
        <w:t>asesorías</w:t>
      </w:r>
      <w:r w:rsidRPr="00296695">
        <w:rPr>
          <w:rFonts w:ascii="Arial" w:hAnsi="Arial" w:cs="Arial"/>
          <w:b/>
          <w:bCs/>
          <w:sz w:val="24"/>
          <w:szCs w:val="24"/>
        </w:rPr>
        <w:t xml:space="preserve"> en temas de Transparencia</w:t>
      </w:r>
      <w:r w:rsidRPr="00296695">
        <w:rPr>
          <w:rFonts w:ascii="Arial" w:hAnsi="Arial" w:cs="Arial"/>
          <w:sz w:val="24"/>
          <w:szCs w:val="24"/>
        </w:rPr>
        <w:t xml:space="preserve"> a servidores públicos de distintas dependencias y entidades del Poder Ejecutivo. </w:t>
      </w:r>
    </w:p>
    <w:p w14:paraId="3853BFC5"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lastRenderedPageBreak/>
        <w:t xml:space="preserve">Se </w:t>
      </w:r>
      <w:r w:rsidRPr="00296695">
        <w:rPr>
          <w:rFonts w:ascii="Arial" w:hAnsi="Arial" w:cs="Arial"/>
          <w:b/>
          <w:bCs/>
          <w:sz w:val="24"/>
          <w:szCs w:val="24"/>
        </w:rPr>
        <w:t>atendieron 12 solicitudes de información</w:t>
      </w:r>
      <w:r w:rsidRPr="00296695">
        <w:rPr>
          <w:rFonts w:ascii="Arial" w:hAnsi="Arial" w:cs="Arial"/>
          <w:sz w:val="24"/>
          <w:szCs w:val="24"/>
        </w:rPr>
        <w:t>, a través del portal de Transparencia.</w:t>
      </w:r>
    </w:p>
    <w:bookmarkEnd w:id="2"/>
    <w:p w14:paraId="7FF0BB5C" w14:textId="62279EAA"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En coordinación con el Departamento de Evaluación y Apoyo a la </w:t>
      </w:r>
      <w:r w:rsidR="00BD54AC" w:rsidRPr="00296695">
        <w:rPr>
          <w:rFonts w:ascii="Arial" w:hAnsi="Arial" w:cs="Arial"/>
          <w:sz w:val="24"/>
          <w:szCs w:val="24"/>
        </w:rPr>
        <w:t>Gestión</w:t>
      </w:r>
      <w:r w:rsidRPr="00296695">
        <w:rPr>
          <w:rFonts w:ascii="Arial" w:hAnsi="Arial" w:cs="Arial"/>
          <w:sz w:val="24"/>
          <w:szCs w:val="24"/>
        </w:rPr>
        <w:t xml:space="preserve"> Pública,  </w:t>
      </w:r>
      <w:r w:rsidRPr="00296695">
        <w:rPr>
          <w:rFonts w:ascii="Arial" w:hAnsi="Arial" w:cs="Arial"/>
          <w:b/>
          <w:bCs/>
          <w:sz w:val="24"/>
          <w:szCs w:val="24"/>
        </w:rPr>
        <w:t>a través de los comités de Control Interno, se exhortó a los servidores públicos</w:t>
      </w:r>
      <w:r w:rsidRPr="00296695">
        <w:rPr>
          <w:rFonts w:ascii="Arial" w:hAnsi="Arial" w:cs="Arial"/>
          <w:sz w:val="24"/>
          <w:szCs w:val="24"/>
        </w:rPr>
        <w:t xml:space="preserve"> de las Dependencias y Entidades de poder Ejecutivo, </w:t>
      </w:r>
      <w:r w:rsidRPr="00296695">
        <w:rPr>
          <w:rFonts w:ascii="Arial" w:hAnsi="Arial" w:cs="Arial"/>
          <w:b/>
          <w:bCs/>
          <w:sz w:val="24"/>
          <w:szCs w:val="24"/>
        </w:rPr>
        <w:t>a dar cumplimiento en tiempo y forma</w:t>
      </w:r>
      <w:r w:rsidRPr="00296695">
        <w:rPr>
          <w:rFonts w:ascii="Arial" w:hAnsi="Arial" w:cs="Arial"/>
          <w:sz w:val="24"/>
          <w:szCs w:val="24"/>
        </w:rPr>
        <w:t xml:space="preserve">, con la carga de información de Transparencia correspondiente al </w:t>
      </w:r>
      <w:r w:rsidRPr="00296695">
        <w:rPr>
          <w:rFonts w:ascii="Arial" w:hAnsi="Arial" w:cs="Arial"/>
          <w:b/>
          <w:bCs/>
          <w:sz w:val="24"/>
          <w:szCs w:val="24"/>
        </w:rPr>
        <w:t>tercer trimestre de 2024</w:t>
      </w:r>
      <w:r w:rsidRPr="00296695">
        <w:rPr>
          <w:rFonts w:ascii="Arial" w:hAnsi="Arial" w:cs="Arial"/>
          <w:sz w:val="24"/>
          <w:szCs w:val="24"/>
        </w:rPr>
        <w:t>.</w:t>
      </w:r>
    </w:p>
    <w:p w14:paraId="5150AD9C" w14:textId="43F09A4A"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dio puntual atención a las etapas del </w:t>
      </w:r>
      <w:r w:rsidRPr="00296695">
        <w:rPr>
          <w:rFonts w:ascii="Arial" w:hAnsi="Arial" w:cs="Arial"/>
          <w:b/>
          <w:bCs/>
          <w:sz w:val="24"/>
          <w:szCs w:val="24"/>
        </w:rPr>
        <w:t xml:space="preserve">Premio Estatal de </w:t>
      </w:r>
      <w:r w:rsidR="00BD54AC" w:rsidRPr="00296695">
        <w:rPr>
          <w:rFonts w:ascii="Arial" w:hAnsi="Arial" w:cs="Arial"/>
          <w:b/>
          <w:bCs/>
          <w:sz w:val="24"/>
          <w:szCs w:val="24"/>
        </w:rPr>
        <w:t>Contraloría</w:t>
      </w:r>
      <w:r w:rsidRPr="00296695">
        <w:rPr>
          <w:rFonts w:ascii="Arial" w:hAnsi="Arial" w:cs="Arial"/>
          <w:b/>
          <w:bCs/>
          <w:sz w:val="24"/>
          <w:szCs w:val="24"/>
        </w:rPr>
        <w:t xml:space="preserve"> Social</w:t>
      </w:r>
      <w:r w:rsidRPr="00296695">
        <w:rPr>
          <w:rFonts w:ascii="Arial" w:hAnsi="Arial" w:cs="Arial"/>
          <w:sz w:val="24"/>
          <w:szCs w:val="24"/>
        </w:rPr>
        <w:t xml:space="preserve">, en el marco del </w:t>
      </w:r>
      <w:r w:rsidRPr="00296695">
        <w:rPr>
          <w:rFonts w:ascii="Arial" w:hAnsi="Arial" w:cs="Arial"/>
          <w:b/>
          <w:bCs/>
          <w:sz w:val="24"/>
          <w:szCs w:val="24"/>
        </w:rPr>
        <w:t xml:space="preserve">Premio Nacional de </w:t>
      </w:r>
      <w:r w:rsidR="00BD54AC" w:rsidRPr="00296695">
        <w:rPr>
          <w:rFonts w:ascii="Arial" w:hAnsi="Arial" w:cs="Arial"/>
          <w:b/>
          <w:bCs/>
          <w:sz w:val="24"/>
          <w:szCs w:val="24"/>
        </w:rPr>
        <w:t>Contraloría</w:t>
      </w:r>
      <w:r w:rsidRPr="00296695">
        <w:rPr>
          <w:rFonts w:ascii="Arial" w:hAnsi="Arial" w:cs="Arial"/>
          <w:b/>
          <w:bCs/>
          <w:sz w:val="24"/>
          <w:szCs w:val="24"/>
        </w:rPr>
        <w:t xml:space="preserve"> Social</w:t>
      </w:r>
      <w:r w:rsidRPr="00296695">
        <w:rPr>
          <w:rFonts w:ascii="Arial" w:hAnsi="Arial" w:cs="Arial"/>
          <w:sz w:val="24"/>
          <w:szCs w:val="24"/>
        </w:rPr>
        <w:t xml:space="preserve"> en su </w:t>
      </w:r>
      <w:r w:rsidR="00BD54AC" w:rsidRPr="00296695">
        <w:rPr>
          <w:rFonts w:ascii="Arial" w:hAnsi="Arial" w:cs="Arial"/>
          <w:sz w:val="24"/>
          <w:szCs w:val="24"/>
        </w:rPr>
        <w:t>Décimo</w:t>
      </w:r>
      <w:r w:rsidRPr="00296695">
        <w:rPr>
          <w:rFonts w:ascii="Arial" w:hAnsi="Arial" w:cs="Arial"/>
          <w:sz w:val="24"/>
          <w:szCs w:val="24"/>
        </w:rPr>
        <w:t xml:space="preserve"> Sexta Edición. Las principales actividades, fueron las siguientes: </w:t>
      </w:r>
    </w:p>
    <w:p w14:paraId="1F2116CF" w14:textId="77777777"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recibieron los trabajos</w:t>
      </w:r>
      <w:r w:rsidRPr="00296695">
        <w:rPr>
          <w:rFonts w:ascii="Arial" w:hAnsi="Arial" w:cs="Arial"/>
          <w:sz w:val="24"/>
          <w:szCs w:val="24"/>
        </w:rPr>
        <w:t xml:space="preserve"> participantes del Premio </w:t>
      </w:r>
      <w:r w:rsidRPr="00296695">
        <w:rPr>
          <w:rFonts w:ascii="Arial" w:hAnsi="Arial" w:cs="Arial"/>
          <w:b/>
          <w:bCs/>
          <w:sz w:val="24"/>
          <w:szCs w:val="24"/>
        </w:rPr>
        <w:t>Estatal</w:t>
      </w:r>
      <w:r w:rsidRPr="00296695">
        <w:rPr>
          <w:rFonts w:ascii="Arial" w:hAnsi="Arial" w:cs="Arial"/>
          <w:sz w:val="24"/>
          <w:szCs w:val="24"/>
        </w:rPr>
        <w:t xml:space="preserve"> de Contraloría Social.</w:t>
      </w:r>
    </w:p>
    <w:p w14:paraId="5374D492" w14:textId="77777777"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realizó la invitación a los Jurados</w:t>
      </w:r>
      <w:r w:rsidRPr="00296695">
        <w:rPr>
          <w:rFonts w:ascii="Arial" w:hAnsi="Arial" w:cs="Arial"/>
          <w:sz w:val="24"/>
          <w:szCs w:val="24"/>
        </w:rPr>
        <w:t xml:space="preserve"> del Premio </w:t>
      </w:r>
      <w:r w:rsidRPr="00296695">
        <w:rPr>
          <w:rFonts w:ascii="Arial" w:hAnsi="Arial" w:cs="Arial"/>
          <w:b/>
          <w:bCs/>
          <w:sz w:val="24"/>
          <w:szCs w:val="24"/>
        </w:rPr>
        <w:t>Estatal</w:t>
      </w:r>
      <w:r w:rsidRPr="00296695">
        <w:rPr>
          <w:rFonts w:ascii="Arial" w:hAnsi="Arial" w:cs="Arial"/>
          <w:sz w:val="24"/>
          <w:szCs w:val="24"/>
        </w:rPr>
        <w:t xml:space="preserve"> de Contraloría Social.</w:t>
      </w:r>
    </w:p>
    <w:p w14:paraId="440BC8EB" w14:textId="6AC21F54"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llevó a cabo la Sesión de deliberación</w:t>
      </w:r>
      <w:r w:rsidRPr="00296695">
        <w:rPr>
          <w:rFonts w:ascii="Arial" w:hAnsi="Arial" w:cs="Arial"/>
          <w:sz w:val="24"/>
          <w:szCs w:val="24"/>
        </w:rPr>
        <w:t xml:space="preserve"> </w:t>
      </w:r>
      <w:r w:rsidRPr="00296695">
        <w:rPr>
          <w:rFonts w:ascii="Arial" w:hAnsi="Arial" w:cs="Arial"/>
          <w:b/>
          <w:bCs/>
          <w:sz w:val="24"/>
          <w:szCs w:val="24"/>
        </w:rPr>
        <w:t>de los ganadores</w:t>
      </w:r>
      <w:r w:rsidRPr="00296695">
        <w:rPr>
          <w:rFonts w:ascii="Arial" w:hAnsi="Arial" w:cs="Arial"/>
          <w:sz w:val="24"/>
          <w:szCs w:val="24"/>
        </w:rPr>
        <w:t xml:space="preserve"> del Premio Estatal de Contraloría Social, </w:t>
      </w:r>
      <w:r w:rsidR="00BD54AC" w:rsidRPr="00296695">
        <w:rPr>
          <w:rFonts w:ascii="Arial" w:hAnsi="Arial" w:cs="Arial"/>
          <w:sz w:val="24"/>
          <w:szCs w:val="24"/>
        </w:rPr>
        <w:t>de acuerdo con el</w:t>
      </w:r>
      <w:r w:rsidRPr="00296695">
        <w:rPr>
          <w:rFonts w:ascii="Arial" w:hAnsi="Arial" w:cs="Arial"/>
          <w:sz w:val="24"/>
          <w:szCs w:val="24"/>
        </w:rPr>
        <w:t xml:space="preserve"> calendario marcado en la Convocatoria Estatal. </w:t>
      </w:r>
    </w:p>
    <w:p w14:paraId="1327BE15" w14:textId="0039A53B"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b/>
          <w:bCs/>
          <w:sz w:val="24"/>
          <w:szCs w:val="24"/>
        </w:rPr>
        <w:t>En la Etapa Nacional</w:t>
      </w:r>
      <w:r w:rsidRPr="00296695">
        <w:rPr>
          <w:rFonts w:ascii="Arial" w:hAnsi="Arial" w:cs="Arial"/>
          <w:sz w:val="24"/>
          <w:szCs w:val="24"/>
        </w:rPr>
        <w:t xml:space="preserve">, </w:t>
      </w:r>
      <w:r w:rsidRPr="00296695">
        <w:rPr>
          <w:rFonts w:ascii="Arial" w:hAnsi="Arial" w:cs="Arial"/>
          <w:b/>
          <w:bCs/>
          <w:sz w:val="24"/>
          <w:szCs w:val="24"/>
        </w:rPr>
        <w:t>se recepcionaron los trabajos ganadores</w:t>
      </w:r>
      <w:r w:rsidRPr="00296695">
        <w:rPr>
          <w:rFonts w:ascii="Arial" w:hAnsi="Arial" w:cs="Arial"/>
          <w:sz w:val="24"/>
          <w:szCs w:val="24"/>
        </w:rPr>
        <w:t xml:space="preserve"> por </w:t>
      </w:r>
      <w:r w:rsidR="00BD54AC" w:rsidRPr="00296695">
        <w:rPr>
          <w:rFonts w:ascii="Arial" w:hAnsi="Arial" w:cs="Arial"/>
          <w:sz w:val="24"/>
          <w:szCs w:val="24"/>
        </w:rPr>
        <w:t>Categoría</w:t>
      </w:r>
      <w:r w:rsidRPr="00296695">
        <w:rPr>
          <w:rFonts w:ascii="Arial" w:hAnsi="Arial" w:cs="Arial"/>
          <w:sz w:val="24"/>
          <w:szCs w:val="24"/>
        </w:rPr>
        <w:t xml:space="preserve">, </w:t>
      </w:r>
      <w:r w:rsidRPr="00296695">
        <w:rPr>
          <w:rFonts w:ascii="Arial" w:hAnsi="Arial" w:cs="Arial"/>
          <w:b/>
          <w:bCs/>
          <w:sz w:val="24"/>
          <w:szCs w:val="24"/>
        </w:rPr>
        <w:t>enviados por los Órganos Estatales de Control</w:t>
      </w:r>
      <w:r w:rsidRPr="00296695">
        <w:rPr>
          <w:rFonts w:ascii="Arial" w:hAnsi="Arial" w:cs="Arial"/>
          <w:sz w:val="24"/>
          <w:szCs w:val="24"/>
        </w:rPr>
        <w:t xml:space="preserve"> de las diferentes Entidades de la República Mexicana. </w:t>
      </w:r>
    </w:p>
    <w:p w14:paraId="0EE2EFC8" w14:textId="77777777"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realizó la invitación</w:t>
      </w:r>
      <w:r w:rsidRPr="00296695">
        <w:rPr>
          <w:rFonts w:ascii="Arial" w:hAnsi="Arial" w:cs="Arial"/>
          <w:sz w:val="24"/>
          <w:szCs w:val="24"/>
        </w:rPr>
        <w:t xml:space="preserve"> a los expertos recomendados por la SFP Federal </w:t>
      </w:r>
      <w:r w:rsidRPr="00296695">
        <w:rPr>
          <w:rFonts w:ascii="Arial" w:hAnsi="Arial" w:cs="Arial"/>
          <w:b/>
          <w:bCs/>
          <w:sz w:val="24"/>
          <w:szCs w:val="24"/>
        </w:rPr>
        <w:t>para ser parte del jurado del Premio Nacional de Contraloría Social</w:t>
      </w:r>
      <w:r w:rsidRPr="00296695">
        <w:rPr>
          <w:rFonts w:ascii="Arial" w:hAnsi="Arial" w:cs="Arial"/>
          <w:sz w:val="24"/>
          <w:szCs w:val="24"/>
        </w:rPr>
        <w:t xml:space="preserve">. </w:t>
      </w:r>
    </w:p>
    <w:p w14:paraId="3315856D" w14:textId="77777777" w:rsidR="00296695" w:rsidRPr="00296695" w:rsidRDefault="00296695" w:rsidP="00296695">
      <w:pPr>
        <w:numPr>
          <w:ilvl w:val="1"/>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enviaron los trabajos ganadores</w:t>
      </w:r>
      <w:r w:rsidRPr="00296695">
        <w:rPr>
          <w:rFonts w:ascii="Arial" w:hAnsi="Arial" w:cs="Arial"/>
          <w:sz w:val="24"/>
          <w:szCs w:val="24"/>
        </w:rPr>
        <w:t xml:space="preserve"> por estado y categoría </w:t>
      </w:r>
      <w:r w:rsidRPr="00296695">
        <w:rPr>
          <w:rFonts w:ascii="Arial" w:hAnsi="Arial" w:cs="Arial"/>
          <w:b/>
          <w:bCs/>
          <w:sz w:val="24"/>
          <w:szCs w:val="24"/>
        </w:rPr>
        <w:t>al jurado del Premio Nacional de Contraloría Social</w:t>
      </w:r>
      <w:r w:rsidRPr="00296695">
        <w:rPr>
          <w:rFonts w:ascii="Arial" w:hAnsi="Arial" w:cs="Arial"/>
          <w:sz w:val="24"/>
          <w:szCs w:val="24"/>
        </w:rPr>
        <w:t xml:space="preserve">, para su análisis y calificación. </w:t>
      </w:r>
    </w:p>
    <w:p w14:paraId="5BAC8229" w14:textId="77777777" w:rsidR="00296695" w:rsidRPr="00296695" w:rsidRDefault="00296695" w:rsidP="00296695">
      <w:pPr>
        <w:spacing w:after="0" w:line="360" w:lineRule="auto"/>
        <w:ind w:right="113"/>
        <w:contextualSpacing/>
        <w:jc w:val="both"/>
        <w:rPr>
          <w:rFonts w:ascii="Arial" w:hAnsi="Arial" w:cs="Arial"/>
          <w:sz w:val="24"/>
          <w:szCs w:val="24"/>
        </w:rPr>
      </w:pPr>
    </w:p>
    <w:p w14:paraId="040A3764" w14:textId="4E9A1250" w:rsidR="00296695" w:rsidRPr="00296695" w:rsidRDefault="00296695" w:rsidP="00296695">
      <w:pPr>
        <w:numPr>
          <w:ilvl w:val="0"/>
          <w:numId w:val="28"/>
        </w:numPr>
        <w:spacing w:after="0" w:line="360" w:lineRule="auto"/>
        <w:ind w:right="113"/>
        <w:contextualSpacing/>
        <w:jc w:val="both"/>
        <w:rPr>
          <w:rFonts w:ascii="Arial" w:hAnsi="Arial" w:cs="Arial"/>
          <w:sz w:val="24"/>
          <w:szCs w:val="24"/>
        </w:rPr>
      </w:pPr>
      <w:r w:rsidRPr="00296695">
        <w:rPr>
          <w:rFonts w:ascii="Arial" w:hAnsi="Arial" w:cs="Arial"/>
          <w:b/>
          <w:bCs/>
          <w:sz w:val="24"/>
          <w:szCs w:val="24"/>
        </w:rPr>
        <w:lastRenderedPageBreak/>
        <w:t>Se integraron y capacitaron 71 Comités de Contralor</w:t>
      </w:r>
      <w:r w:rsidR="00BD54AC">
        <w:rPr>
          <w:rFonts w:ascii="Arial" w:hAnsi="Arial" w:cs="Arial"/>
          <w:b/>
          <w:bCs/>
          <w:sz w:val="24"/>
          <w:szCs w:val="24"/>
        </w:rPr>
        <w:t>í</w:t>
      </w:r>
      <w:r w:rsidRPr="00296695">
        <w:rPr>
          <w:rFonts w:ascii="Arial" w:hAnsi="Arial" w:cs="Arial"/>
          <w:b/>
          <w:bCs/>
          <w:sz w:val="24"/>
          <w:szCs w:val="24"/>
        </w:rPr>
        <w:t>a Social</w:t>
      </w:r>
      <w:r w:rsidRPr="00296695">
        <w:rPr>
          <w:rFonts w:ascii="Arial" w:hAnsi="Arial" w:cs="Arial"/>
          <w:sz w:val="24"/>
          <w:szCs w:val="24"/>
        </w:rPr>
        <w:t xml:space="preserve"> de diferentes Dependencias y Entidades del Poder Ejecutivo (ITEA, SIA, OPD Salud de Tlaxcala, SI, SEPE-USET Y SOTyV).</w:t>
      </w:r>
    </w:p>
    <w:p w14:paraId="4D0E7273" w14:textId="072CF03D" w:rsidR="00296695" w:rsidRPr="00296695" w:rsidRDefault="00296695" w:rsidP="00296695">
      <w:pPr>
        <w:numPr>
          <w:ilvl w:val="0"/>
          <w:numId w:val="28"/>
        </w:numPr>
        <w:spacing w:after="0" w:line="360" w:lineRule="auto"/>
        <w:ind w:right="113"/>
        <w:contextualSpacing/>
        <w:jc w:val="both"/>
        <w:rPr>
          <w:rFonts w:ascii="Arial" w:hAnsi="Arial" w:cs="Arial"/>
          <w:b/>
          <w:bCs/>
          <w:sz w:val="24"/>
          <w:szCs w:val="24"/>
        </w:rPr>
      </w:pPr>
      <w:r w:rsidRPr="00296695">
        <w:rPr>
          <w:rFonts w:ascii="Arial" w:hAnsi="Arial" w:cs="Arial"/>
          <w:sz w:val="24"/>
          <w:szCs w:val="24"/>
        </w:rPr>
        <w:t xml:space="preserve">Se cumplió </w:t>
      </w:r>
      <w:r w:rsidRPr="00296695">
        <w:rPr>
          <w:rFonts w:ascii="Arial" w:hAnsi="Arial" w:cs="Arial"/>
          <w:b/>
          <w:bCs/>
          <w:sz w:val="24"/>
          <w:szCs w:val="24"/>
        </w:rPr>
        <w:t>la Verificación de las Acciones de Promoción de la Contraloría Social</w:t>
      </w:r>
      <w:r w:rsidRPr="00296695">
        <w:rPr>
          <w:rFonts w:ascii="Arial" w:hAnsi="Arial" w:cs="Arial"/>
          <w:sz w:val="24"/>
          <w:szCs w:val="24"/>
        </w:rPr>
        <w:t xml:space="preserve"> dirigida a las Instancias Ejecutoras y a los Comités de Contraloría Social del Programa Nacional de Inglés </w:t>
      </w:r>
      <w:r w:rsidRPr="00296695">
        <w:rPr>
          <w:rFonts w:ascii="Arial" w:hAnsi="Arial" w:cs="Arial"/>
          <w:b/>
          <w:bCs/>
          <w:sz w:val="24"/>
          <w:szCs w:val="24"/>
        </w:rPr>
        <w:t xml:space="preserve">(PRONI) </w:t>
      </w:r>
      <w:r w:rsidRPr="00296695">
        <w:rPr>
          <w:rFonts w:ascii="Arial" w:hAnsi="Arial" w:cs="Arial"/>
          <w:sz w:val="24"/>
          <w:szCs w:val="24"/>
        </w:rPr>
        <w:t>y</w:t>
      </w:r>
      <w:r w:rsidRPr="00296695">
        <w:rPr>
          <w:rFonts w:ascii="Arial" w:hAnsi="Arial" w:cs="Arial"/>
          <w:b/>
          <w:bCs/>
          <w:sz w:val="24"/>
          <w:szCs w:val="24"/>
        </w:rPr>
        <w:t xml:space="preserve"> </w:t>
      </w:r>
      <w:r w:rsidRPr="00296695">
        <w:rPr>
          <w:rFonts w:ascii="Arial" w:hAnsi="Arial" w:cs="Arial"/>
          <w:sz w:val="24"/>
          <w:szCs w:val="24"/>
        </w:rPr>
        <w:t>Programa de Agua Potable, Drenaje y Tratamiento</w:t>
      </w:r>
      <w:r w:rsidRPr="00296695">
        <w:rPr>
          <w:rFonts w:ascii="Arial" w:hAnsi="Arial" w:cs="Arial"/>
          <w:b/>
          <w:bCs/>
          <w:sz w:val="24"/>
          <w:szCs w:val="24"/>
        </w:rPr>
        <w:t xml:space="preserve"> (PROAGUA),</w:t>
      </w:r>
      <w:r w:rsidRPr="00296695">
        <w:rPr>
          <w:rFonts w:ascii="Arial" w:hAnsi="Arial" w:cs="Arial"/>
          <w:sz w:val="24"/>
          <w:szCs w:val="24"/>
        </w:rPr>
        <w:t xml:space="preserve"> establecidas en el Programa Anual de Trabajo de Contralor</w:t>
      </w:r>
      <w:r w:rsidR="00BD54AC">
        <w:rPr>
          <w:rFonts w:ascii="Arial" w:hAnsi="Arial" w:cs="Arial"/>
          <w:sz w:val="24"/>
          <w:szCs w:val="24"/>
        </w:rPr>
        <w:t>í</w:t>
      </w:r>
      <w:r w:rsidRPr="00296695">
        <w:rPr>
          <w:rFonts w:ascii="Arial" w:hAnsi="Arial" w:cs="Arial"/>
          <w:sz w:val="24"/>
          <w:szCs w:val="24"/>
        </w:rPr>
        <w:t xml:space="preserve">a Social 2024, autorizado por la Secretaría de la Función Pública Federal. </w:t>
      </w:r>
    </w:p>
    <w:p w14:paraId="3E49939F" w14:textId="77777777" w:rsidR="00296695" w:rsidRPr="00296695" w:rsidRDefault="00296695" w:rsidP="00296695">
      <w:pPr>
        <w:numPr>
          <w:ilvl w:val="0"/>
          <w:numId w:val="28"/>
        </w:numPr>
        <w:spacing w:after="0" w:line="360" w:lineRule="auto"/>
        <w:ind w:right="113"/>
        <w:contextualSpacing/>
        <w:jc w:val="both"/>
        <w:rPr>
          <w:rFonts w:ascii="Arial" w:hAnsi="Arial" w:cs="Arial"/>
          <w:b/>
          <w:sz w:val="24"/>
          <w:szCs w:val="24"/>
        </w:rPr>
      </w:pPr>
      <w:r w:rsidRPr="00296695">
        <w:rPr>
          <w:rFonts w:ascii="Arial" w:hAnsi="Arial" w:cs="Arial"/>
          <w:sz w:val="24"/>
          <w:szCs w:val="24"/>
        </w:rPr>
        <w:t xml:space="preserve">Se conmemoró el día naranja el día 25 de septiembre del año en curso. </w:t>
      </w:r>
    </w:p>
    <w:p w14:paraId="27B11F8B" w14:textId="77777777" w:rsidR="00296695" w:rsidRPr="00296695" w:rsidRDefault="00296695" w:rsidP="00296695">
      <w:pPr>
        <w:spacing w:after="0" w:line="360" w:lineRule="auto"/>
        <w:ind w:right="113"/>
        <w:contextualSpacing/>
        <w:jc w:val="both"/>
        <w:rPr>
          <w:rFonts w:ascii="Arial" w:hAnsi="Arial" w:cs="Arial"/>
          <w:sz w:val="24"/>
          <w:szCs w:val="24"/>
        </w:rPr>
      </w:pPr>
    </w:p>
    <w:p w14:paraId="5113D6BC" w14:textId="77777777" w:rsidR="00296695" w:rsidRPr="00296695" w:rsidRDefault="00296695" w:rsidP="00296695">
      <w:pPr>
        <w:spacing w:after="0" w:line="360" w:lineRule="auto"/>
        <w:ind w:right="113"/>
        <w:contextualSpacing/>
        <w:jc w:val="both"/>
        <w:rPr>
          <w:rFonts w:ascii="Arial" w:hAnsi="Arial" w:cs="Arial"/>
          <w:b/>
          <w:sz w:val="24"/>
          <w:szCs w:val="24"/>
        </w:rPr>
      </w:pPr>
    </w:p>
    <w:p w14:paraId="0121CFD4" w14:textId="77777777" w:rsidR="00296695" w:rsidRPr="00296695" w:rsidRDefault="00296695" w:rsidP="00296695">
      <w:pPr>
        <w:spacing w:after="0" w:line="360" w:lineRule="auto"/>
        <w:ind w:right="113"/>
        <w:contextualSpacing/>
        <w:jc w:val="both"/>
        <w:rPr>
          <w:rFonts w:ascii="Arial" w:hAnsi="Arial" w:cs="Arial"/>
          <w:b/>
          <w:sz w:val="24"/>
          <w:szCs w:val="24"/>
          <w:u w:val="single"/>
        </w:rPr>
      </w:pPr>
      <w:r w:rsidRPr="00296695">
        <w:rPr>
          <w:rFonts w:ascii="Arial" w:hAnsi="Arial" w:cs="Arial"/>
          <w:b/>
          <w:sz w:val="24"/>
          <w:szCs w:val="24"/>
          <w:u w:val="single"/>
        </w:rPr>
        <w:t>DEPARTAMENTO DE CONTROL, EVALUACIÓN Y APOYO A LA GESTIÓN PÚBLICA</w:t>
      </w:r>
    </w:p>
    <w:p w14:paraId="092EB037" w14:textId="77777777" w:rsidR="00296695" w:rsidRPr="00296695" w:rsidRDefault="00296695" w:rsidP="00296695">
      <w:pPr>
        <w:spacing w:after="0" w:line="360" w:lineRule="auto"/>
        <w:ind w:right="113"/>
        <w:contextualSpacing/>
        <w:jc w:val="both"/>
        <w:rPr>
          <w:rFonts w:ascii="Arial" w:hAnsi="Arial" w:cs="Arial"/>
          <w:b/>
          <w:sz w:val="24"/>
          <w:szCs w:val="24"/>
          <w:u w:val="single"/>
        </w:rPr>
      </w:pPr>
    </w:p>
    <w:p w14:paraId="5F2AEA4C"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recibieron </w:t>
      </w:r>
      <w:r w:rsidRPr="00296695">
        <w:rPr>
          <w:rFonts w:ascii="Arial" w:hAnsi="Arial" w:cs="Arial"/>
          <w:b/>
          <w:bCs/>
          <w:sz w:val="24"/>
          <w:szCs w:val="24"/>
        </w:rPr>
        <w:t>127 quejas y denuncias</w:t>
      </w:r>
      <w:r w:rsidRPr="00296695">
        <w:rPr>
          <w:rFonts w:ascii="Arial" w:hAnsi="Arial" w:cs="Arial"/>
          <w:sz w:val="24"/>
          <w:szCs w:val="24"/>
        </w:rPr>
        <w:t xml:space="preserve"> mediante los diferentes mecanismos para seguimiento y atención, </w:t>
      </w:r>
      <w:r w:rsidRPr="00296695">
        <w:rPr>
          <w:rFonts w:ascii="Arial" w:hAnsi="Arial" w:cs="Arial"/>
          <w:b/>
          <w:bCs/>
          <w:sz w:val="24"/>
          <w:szCs w:val="24"/>
        </w:rPr>
        <w:t>las cuales fueron turnadas a las instancias correspondientes</w:t>
      </w:r>
      <w:r w:rsidRPr="00296695">
        <w:rPr>
          <w:rFonts w:ascii="Arial" w:hAnsi="Arial" w:cs="Arial"/>
          <w:sz w:val="24"/>
          <w:szCs w:val="24"/>
        </w:rPr>
        <w:t xml:space="preserve"> para su atención. </w:t>
      </w:r>
    </w:p>
    <w:p w14:paraId="0C6B536C" w14:textId="75DD00EB"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El personal del </w:t>
      </w:r>
      <w:r w:rsidR="00BD54AC" w:rsidRPr="00296695">
        <w:rPr>
          <w:rFonts w:ascii="Arial" w:hAnsi="Arial" w:cs="Arial"/>
          <w:sz w:val="24"/>
          <w:szCs w:val="24"/>
        </w:rPr>
        <w:t>Departamento</w:t>
      </w:r>
      <w:r w:rsidRPr="00296695">
        <w:rPr>
          <w:rFonts w:ascii="Arial" w:hAnsi="Arial" w:cs="Arial"/>
          <w:sz w:val="24"/>
          <w:szCs w:val="24"/>
        </w:rPr>
        <w:t xml:space="preserve"> </w:t>
      </w:r>
      <w:r w:rsidR="00236124">
        <w:rPr>
          <w:rFonts w:ascii="Arial" w:hAnsi="Arial" w:cs="Arial"/>
          <w:sz w:val="24"/>
          <w:szCs w:val="24"/>
        </w:rPr>
        <w:t xml:space="preserve"> </w:t>
      </w:r>
      <w:r w:rsidRPr="00296695">
        <w:rPr>
          <w:rFonts w:ascii="Arial" w:hAnsi="Arial" w:cs="Arial"/>
          <w:b/>
          <w:bCs/>
          <w:sz w:val="24"/>
          <w:szCs w:val="24"/>
        </w:rPr>
        <w:t>acudió a 43 sesiones ordinarias de Control Interno</w:t>
      </w:r>
      <w:r w:rsidRPr="00296695">
        <w:rPr>
          <w:rFonts w:ascii="Arial" w:hAnsi="Arial" w:cs="Arial"/>
          <w:sz w:val="24"/>
          <w:szCs w:val="24"/>
        </w:rPr>
        <w:t xml:space="preserve"> en Dependencias y Entidades del Poder Ejecutivo, como vocales ejecutivos.  </w:t>
      </w:r>
    </w:p>
    <w:p w14:paraId="0C6BFDF3"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Se </w:t>
      </w:r>
      <w:r w:rsidRPr="00296695">
        <w:rPr>
          <w:rFonts w:ascii="Arial" w:hAnsi="Arial" w:cs="Arial"/>
          <w:b/>
          <w:bCs/>
          <w:sz w:val="24"/>
          <w:szCs w:val="24"/>
        </w:rPr>
        <w:t>impartieron 32 capacitaciones</w:t>
      </w:r>
      <w:r w:rsidRPr="00296695">
        <w:rPr>
          <w:rFonts w:ascii="Arial" w:hAnsi="Arial" w:cs="Arial"/>
          <w:sz w:val="24"/>
          <w:szCs w:val="24"/>
        </w:rPr>
        <w:t xml:space="preserve"> en las oficinas del Departamento de Evaluación y Apoyo a la Gestión Pública, a servidores públicos de distintas Dependencias y Entidades del poder Ejecutivo, </w:t>
      </w:r>
      <w:r w:rsidRPr="00296695">
        <w:rPr>
          <w:rFonts w:ascii="Arial" w:hAnsi="Arial" w:cs="Arial"/>
          <w:b/>
          <w:bCs/>
          <w:sz w:val="24"/>
          <w:szCs w:val="24"/>
        </w:rPr>
        <w:t>en temas de Control Interno</w:t>
      </w:r>
      <w:r w:rsidRPr="00296695">
        <w:rPr>
          <w:rFonts w:ascii="Arial" w:hAnsi="Arial" w:cs="Arial"/>
          <w:sz w:val="24"/>
          <w:szCs w:val="24"/>
        </w:rPr>
        <w:t xml:space="preserve">. </w:t>
      </w:r>
    </w:p>
    <w:p w14:paraId="25FA1118" w14:textId="77777777" w:rsidR="00296695" w:rsidRPr="00296695" w:rsidRDefault="00296695" w:rsidP="00296695">
      <w:pPr>
        <w:numPr>
          <w:ilvl w:val="0"/>
          <w:numId w:val="27"/>
        </w:numPr>
        <w:spacing w:after="0" w:line="360" w:lineRule="auto"/>
        <w:ind w:right="113"/>
        <w:contextualSpacing/>
        <w:jc w:val="both"/>
        <w:rPr>
          <w:rFonts w:ascii="Arial" w:hAnsi="Arial" w:cs="Arial"/>
          <w:sz w:val="24"/>
          <w:szCs w:val="24"/>
        </w:rPr>
      </w:pPr>
      <w:r w:rsidRPr="00296695">
        <w:rPr>
          <w:rFonts w:ascii="Arial" w:hAnsi="Arial" w:cs="Arial"/>
          <w:sz w:val="24"/>
          <w:szCs w:val="24"/>
        </w:rPr>
        <w:t xml:space="preserve">A </w:t>
      </w:r>
      <w:r w:rsidRPr="00296695">
        <w:rPr>
          <w:rFonts w:ascii="Arial" w:hAnsi="Arial" w:cs="Arial"/>
          <w:b/>
          <w:bCs/>
          <w:sz w:val="24"/>
          <w:szCs w:val="24"/>
        </w:rPr>
        <w:t>solicitud de</w:t>
      </w:r>
      <w:r w:rsidRPr="00296695">
        <w:rPr>
          <w:rFonts w:ascii="Arial" w:hAnsi="Arial" w:cs="Arial"/>
          <w:sz w:val="24"/>
          <w:szCs w:val="24"/>
        </w:rPr>
        <w:t xml:space="preserve"> diferentes </w:t>
      </w:r>
      <w:r w:rsidRPr="00296695">
        <w:rPr>
          <w:rFonts w:ascii="Arial" w:hAnsi="Arial" w:cs="Arial"/>
          <w:b/>
          <w:bCs/>
          <w:sz w:val="24"/>
          <w:szCs w:val="24"/>
        </w:rPr>
        <w:t>Dependencias y Entidades</w:t>
      </w:r>
      <w:r w:rsidRPr="00296695">
        <w:rPr>
          <w:rFonts w:ascii="Arial" w:hAnsi="Arial" w:cs="Arial"/>
          <w:sz w:val="24"/>
          <w:szCs w:val="24"/>
        </w:rPr>
        <w:t xml:space="preserve">, se acudió a las mismas y se impartieron capaciones a los servidores públicos de las mismas, las cuales </w:t>
      </w:r>
      <w:r w:rsidRPr="00296695">
        <w:rPr>
          <w:rFonts w:ascii="Arial" w:hAnsi="Arial" w:cs="Arial"/>
          <w:b/>
          <w:bCs/>
          <w:sz w:val="24"/>
          <w:szCs w:val="24"/>
        </w:rPr>
        <w:t>fueron 14 en Control Interno y 14 en Administración de Riesgos</w:t>
      </w:r>
      <w:r w:rsidRPr="00296695">
        <w:rPr>
          <w:rFonts w:ascii="Arial" w:hAnsi="Arial" w:cs="Arial"/>
          <w:sz w:val="24"/>
          <w:szCs w:val="24"/>
        </w:rPr>
        <w:t>.</w:t>
      </w:r>
    </w:p>
    <w:p w14:paraId="52436BB9" w14:textId="77777777" w:rsidR="00236124" w:rsidRPr="00236124" w:rsidRDefault="00296695" w:rsidP="00323528">
      <w:pPr>
        <w:numPr>
          <w:ilvl w:val="0"/>
          <w:numId w:val="27"/>
        </w:numPr>
        <w:spacing w:after="0" w:line="360" w:lineRule="auto"/>
        <w:ind w:right="113"/>
        <w:contextualSpacing/>
        <w:jc w:val="both"/>
        <w:rPr>
          <w:rFonts w:ascii="Arial" w:hAnsi="Arial" w:cs="Arial"/>
          <w:b/>
          <w:bCs/>
          <w:sz w:val="24"/>
          <w:szCs w:val="24"/>
        </w:rPr>
      </w:pPr>
      <w:r w:rsidRPr="00296695">
        <w:rPr>
          <w:rFonts w:ascii="Arial" w:hAnsi="Arial" w:cs="Arial"/>
          <w:sz w:val="24"/>
          <w:szCs w:val="24"/>
        </w:rPr>
        <w:lastRenderedPageBreak/>
        <w:t xml:space="preserve">Se diseño en la plataforma digital las </w:t>
      </w:r>
      <w:r w:rsidRPr="00296695">
        <w:rPr>
          <w:rFonts w:ascii="Arial" w:hAnsi="Arial" w:cs="Arial"/>
          <w:b/>
          <w:sz w:val="24"/>
          <w:szCs w:val="24"/>
        </w:rPr>
        <w:t>encuestas de Clima Laboral, Acoso Laboral</w:t>
      </w:r>
      <w:r w:rsidRPr="00296695">
        <w:rPr>
          <w:rFonts w:ascii="Arial" w:hAnsi="Arial" w:cs="Arial"/>
          <w:sz w:val="24"/>
          <w:szCs w:val="24"/>
        </w:rPr>
        <w:t>.</w:t>
      </w:r>
    </w:p>
    <w:p w14:paraId="02720C38" w14:textId="0BA4F479" w:rsidR="006D70C4" w:rsidRPr="00236124" w:rsidRDefault="00296695" w:rsidP="00323528">
      <w:pPr>
        <w:numPr>
          <w:ilvl w:val="0"/>
          <w:numId w:val="27"/>
        </w:numPr>
        <w:spacing w:after="0" w:line="360" w:lineRule="auto"/>
        <w:ind w:right="113"/>
        <w:contextualSpacing/>
        <w:jc w:val="both"/>
        <w:rPr>
          <w:rFonts w:ascii="Arial" w:hAnsi="Arial" w:cs="Arial"/>
          <w:b/>
          <w:bCs/>
          <w:sz w:val="24"/>
          <w:szCs w:val="24"/>
        </w:rPr>
      </w:pPr>
      <w:r w:rsidRPr="00236124">
        <w:rPr>
          <w:rFonts w:ascii="Arial" w:hAnsi="Arial" w:cs="Arial"/>
          <w:sz w:val="24"/>
          <w:szCs w:val="24"/>
        </w:rPr>
        <w:t xml:space="preserve">Se diseño en la plataforma digital un </w:t>
      </w:r>
      <w:r w:rsidRPr="00236124">
        <w:rPr>
          <w:rFonts w:ascii="Arial" w:hAnsi="Arial" w:cs="Arial"/>
          <w:b/>
          <w:sz w:val="24"/>
          <w:szCs w:val="24"/>
        </w:rPr>
        <w:t>formulario de inspección documental de control interno</w:t>
      </w:r>
      <w:r w:rsidRPr="00236124">
        <w:rPr>
          <w:rFonts w:ascii="Arial" w:hAnsi="Arial" w:cs="Arial"/>
          <w:sz w:val="24"/>
          <w:szCs w:val="24"/>
        </w:rPr>
        <w:t xml:space="preserve"> para </w:t>
      </w:r>
      <w:r w:rsidRPr="00236124">
        <w:rPr>
          <w:rFonts w:ascii="Arial" w:hAnsi="Arial" w:cs="Arial"/>
          <w:b/>
          <w:sz w:val="24"/>
          <w:szCs w:val="24"/>
        </w:rPr>
        <w:t>13 Dependencias y Entidades del Poder Ejecutivo</w:t>
      </w:r>
    </w:p>
    <w:p w14:paraId="7117329A" w14:textId="77777777" w:rsidR="00236124" w:rsidRDefault="00236124" w:rsidP="00236124">
      <w:pPr>
        <w:spacing w:after="0" w:line="360" w:lineRule="auto"/>
        <w:ind w:right="113"/>
        <w:contextualSpacing/>
        <w:jc w:val="both"/>
        <w:rPr>
          <w:rFonts w:ascii="Arial" w:hAnsi="Arial" w:cs="Arial"/>
          <w:b/>
          <w:bCs/>
          <w:sz w:val="24"/>
          <w:szCs w:val="24"/>
        </w:rPr>
      </w:pPr>
    </w:p>
    <w:p w14:paraId="0923E221" w14:textId="77777777" w:rsidR="00236124" w:rsidRPr="00236124" w:rsidRDefault="00236124" w:rsidP="00236124">
      <w:pPr>
        <w:spacing w:after="0" w:line="360" w:lineRule="auto"/>
        <w:ind w:right="113"/>
        <w:contextualSpacing/>
        <w:jc w:val="both"/>
        <w:rPr>
          <w:rFonts w:ascii="Arial" w:hAnsi="Arial" w:cs="Arial"/>
          <w:b/>
          <w:bCs/>
          <w:sz w:val="24"/>
          <w:szCs w:val="24"/>
        </w:rPr>
      </w:pPr>
    </w:p>
    <w:p w14:paraId="28A4DDB9" w14:textId="77777777" w:rsidR="006D70C4" w:rsidRDefault="006D70C4" w:rsidP="006D70C4">
      <w:pPr>
        <w:spacing w:after="0" w:line="360" w:lineRule="auto"/>
        <w:ind w:right="113"/>
        <w:contextualSpacing/>
        <w:jc w:val="center"/>
        <w:rPr>
          <w:rFonts w:ascii="Arial" w:hAnsi="Arial" w:cs="Arial"/>
          <w:b/>
          <w:bCs/>
          <w:sz w:val="24"/>
          <w:szCs w:val="24"/>
        </w:rPr>
      </w:pPr>
      <w:r>
        <w:rPr>
          <w:rFonts w:ascii="Arial" w:hAnsi="Arial" w:cs="Arial"/>
          <w:b/>
          <w:bCs/>
          <w:sz w:val="24"/>
          <w:szCs w:val="24"/>
        </w:rPr>
        <w:t>DIRECCIÓN ADMINISTRATIVA</w:t>
      </w:r>
    </w:p>
    <w:p w14:paraId="57DAB874" w14:textId="77777777" w:rsidR="006D70C4" w:rsidRDefault="006D70C4" w:rsidP="006D70C4">
      <w:pPr>
        <w:spacing w:after="0" w:line="360" w:lineRule="auto"/>
        <w:ind w:right="113"/>
        <w:contextualSpacing/>
        <w:jc w:val="both"/>
        <w:rPr>
          <w:rFonts w:ascii="Arial" w:hAnsi="Arial" w:cs="Arial"/>
          <w:b/>
          <w:bCs/>
          <w:sz w:val="24"/>
          <w:szCs w:val="24"/>
        </w:rPr>
      </w:pPr>
    </w:p>
    <w:p w14:paraId="7CE32775" w14:textId="77777777" w:rsidR="006D70C4" w:rsidRDefault="006D70C4" w:rsidP="006D70C4">
      <w:pPr>
        <w:spacing w:after="0" w:line="360" w:lineRule="auto"/>
        <w:ind w:right="113"/>
        <w:contextualSpacing/>
        <w:jc w:val="both"/>
        <w:rPr>
          <w:rFonts w:ascii="Arial" w:eastAsia="Calibri" w:hAnsi="Arial" w:cs="Arial"/>
          <w:sz w:val="24"/>
          <w:szCs w:val="24"/>
        </w:rPr>
      </w:pPr>
      <w:r w:rsidRPr="00E65831">
        <w:rPr>
          <w:rFonts w:ascii="Arial" w:hAnsi="Arial" w:cs="Arial"/>
          <w:b/>
          <w:bCs/>
          <w:sz w:val="24"/>
          <w:szCs w:val="24"/>
        </w:rPr>
        <w:t>Departamento de Coordinación de Archivo de la Secretaría de la Función Pública</w:t>
      </w:r>
    </w:p>
    <w:p w14:paraId="316DB43B" w14:textId="2ED400E4" w:rsidR="006D70C4" w:rsidRPr="00AC7F8F" w:rsidRDefault="006D70C4" w:rsidP="006D70C4">
      <w:pPr>
        <w:pStyle w:val="Prrafodelista"/>
        <w:numPr>
          <w:ilvl w:val="0"/>
          <w:numId w:val="22"/>
        </w:numPr>
        <w:spacing w:after="160" w:line="360" w:lineRule="auto"/>
        <w:jc w:val="both"/>
        <w:rPr>
          <w:rFonts w:ascii="Arial" w:hAnsi="Arial" w:cs="Arial"/>
          <w:sz w:val="24"/>
          <w:szCs w:val="24"/>
        </w:rPr>
      </w:pPr>
      <w:r w:rsidRPr="00AC7F8F">
        <w:rPr>
          <w:rFonts w:ascii="Arial" w:hAnsi="Arial" w:cs="Arial"/>
          <w:sz w:val="24"/>
          <w:szCs w:val="24"/>
        </w:rPr>
        <w:t xml:space="preserve">Se realizó la estabilización, expurgo y descripción de </w:t>
      </w:r>
      <w:r w:rsidR="00CE75B7">
        <w:rPr>
          <w:rFonts w:ascii="Arial" w:hAnsi="Arial" w:cs="Arial"/>
          <w:sz w:val="24"/>
          <w:szCs w:val="24"/>
        </w:rPr>
        <w:t>12</w:t>
      </w:r>
      <w:r w:rsidRPr="00AC7F8F">
        <w:rPr>
          <w:rFonts w:ascii="Arial" w:hAnsi="Arial" w:cs="Arial"/>
          <w:sz w:val="24"/>
          <w:szCs w:val="24"/>
        </w:rPr>
        <w:t xml:space="preserve"> cajas de archivo de las Secciones documentales de </w:t>
      </w:r>
      <w:r w:rsidR="00CE75B7">
        <w:rPr>
          <w:rFonts w:ascii="Arial" w:hAnsi="Arial" w:cs="Arial"/>
          <w:sz w:val="24"/>
          <w:szCs w:val="24"/>
        </w:rPr>
        <w:t>diferentes áreas de la Secretaría.</w:t>
      </w:r>
    </w:p>
    <w:p w14:paraId="1469F9F7" w14:textId="77777777" w:rsidR="00CE75B7" w:rsidRPr="00CE75B7" w:rsidRDefault="00CE75B7" w:rsidP="00CE75B7">
      <w:pPr>
        <w:pStyle w:val="Prrafodelista"/>
        <w:numPr>
          <w:ilvl w:val="0"/>
          <w:numId w:val="22"/>
        </w:numPr>
        <w:spacing w:beforeLines="60" w:before="144" w:afterLines="30" w:after="72" w:line="360" w:lineRule="auto"/>
        <w:rPr>
          <w:rFonts w:ascii="Tahoma" w:hAnsi="Tahoma" w:cs="Tahoma"/>
          <w:lang w:val="es-ES"/>
        </w:rPr>
      </w:pPr>
      <w:r w:rsidRPr="00CE75B7">
        <w:rPr>
          <w:rFonts w:ascii="Tahoma" w:hAnsi="Tahoma" w:cs="Tahoma"/>
          <w:lang w:val="es-ES"/>
        </w:rPr>
        <w:t xml:space="preserve">Se atendieron 3 solicitudes de expedientes por préstamo. </w:t>
      </w:r>
    </w:p>
    <w:p w14:paraId="40A727C9" w14:textId="4677D897" w:rsidR="00CE75B7" w:rsidRDefault="00CE75B7" w:rsidP="00CE75B7">
      <w:pPr>
        <w:pStyle w:val="Prrafodelista"/>
        <w:numPr>
          <w:ilvl w:val="0"/>
          <w:numId w:val="22"/>
        </w:numPr>
        <w:spacing w:beforeLines="60" w:before="144" w:afterLines="30" w:after="72" w:line="360" w:lineRule="auto"/>
        <w:rPr>
          <w:rFonts w:ascii="Tahoma" w:hAnsi="Tahoma" w:cs="Tahoma"/>
          <w:lang w:val="es-ES"/>
        </w:rPr>
      </w:pPr>
      <w:r w:rsidRPr="00CE75B7">
        <w:rPr>
          <w:rFonts w:ascii="Tahoma" w:hAnsi="Tahoma" w:cs="Tahoma"/>
          <w:lang w:val="es-ES"/>
        </w:rPr>
        <w:t>Se realiz</w:t>
      </w:r>
      <w:r>
        <w:rPr>
          <w:rFonts w:ascii="Tahoma" w:hAnsi="Tahoma" w:cs="Tahoma"/>
          <w:lang w:val="es-ES"/>
        </w:rPr>
        <w:t>ó</w:t>
      </w:r>
      <w:r w:rsidRPr="00CE75B7">
        <w:rPr>
          <w:rFonts w:ascii="Tahoma" w:hAnsi="Tahoma" w:cs="Tahoma"/>
          <w:lang w:val="es-ES"/>
        </w:rPr>
        <w:t xml:space="preserve"> </w:t>
      </w:r>
      <w:r>
        <w:rPr>
          <w:rFonts w:ascii="Tahoma" w:hAnsi="Tahoma" w:cs="Tahoma"/>
          <w:lang w:val="es-ES"/>
        </w:rPr>
        <w:t xml:space="preserve">el </w:t>
      </w:r>
      <w:r w:rsidRPr="00CE75B7">
        <w:rPr>
          <w:rFonts w:ascii="Tahoma" w:hAnsi="Tahoma" w:cs="Tahoma"/>
          <w:lang w:val="es-ES"/>
        </w:rPr>
        <w:t xml:space="preserve">trámite correspondiente de refrendo de este año del archivo de esta </w:t>
      </w:r>
      <w:r>
        <w:rPr>
          <w:rFonts w:ascii="Tahoma" w:hAnsi="Tahoma" w:cs="Tahoma"/>
          <w:lang w:val="es-ES"/>
        </w:rPr>
        <w:t>S</w:t>
      </w:r>
      <w:r w:rsidRPr="00CE75B7">
        <w:rPr>
          <w:rFonts w:ascii="Tahoma" w:hAnsi="Tahoma" w:cs="Tahoma"/>
          <w:lang w:val="es-ES"/>
        </w:rPr>
        <w:t>ecretar</w:t>
      </w:r>
      <w:r>
        <w:rPr>
          <w:rFonts w:ascii="Tahoma" w:hAnsi="Tahoma" w:cs="Tahoma"/>
          <w:lang w:val="es-ES"/>
        </w:rPr>
        <w:t>í</w:t>
      </w:r>
      <w:r w:rsidRPr="00CE75B7">
        <w:rPr>
          <w:rFonts w:ascii="Tahoma" w:hAnsi="Tahoma" w:cs="Tahoma"/>
          <w:lang w:val="es-ES"/>
        </w:rPr>
        <w:t>a</w:t>
      </w:r>
      <w:r>
        <w:rPr>
          <w:rFonts w:ascii="Tahoma" w:hAnsi="Tahoma" w:cs="Tahoma"/>
          <w:lang w:val="es-ES"/>
        </w:rPr>
        <w:t xml:space="preserve"> ante el Archivo General de la Nación</w:t>
      </w:r>
      <w:r w:rsidRPr="00CE75B7">
        <w:rPr>
          <w:rFonts w:ascii="Tahoma" w:hAnsi="Tahoma" w:cs="Tahoma"/>
          <w:lang w:val="es-ES"/>
        </w:rPr>
        <w:t>.</w:t>
      </w:r>
    </w:p>
    <w:p w14:paraId="32AE9D37" w14:textId="2006710D" w:rsidR="00CE75B7" w:rsidRPr="00CE75B7" w:rsidRDefault="00CE75B7" w:rsidP="00CE75B7">
      <w:pPr>
        <w:pStyle w:val="Prrafodelista"/>
        <w:numPr>
          <w:ilvl w:val="0"/>
          <w:numId w:val="22"/>
        </w:numPr>
        <w:spacing w:beforeLines="60" w:before="144" w:afterLines="30" w:after="72" w:line="360" w:lineRule="auto"/>
        <w:rPr>
          <w:rFonts w:ascii="Tahoma" w:hAnsi="Tahoma" w:cs="Tahoma"/>
          <w:lang w:val="es-ES"/>
        </w:rPr>
      </w:pPr>
      <w:r>
        <w:rPr>
          <w:rFonts w:ascii="Tahoma" w:hAnsi="Tahoma" w:cs="Tahoma"/>
          <w:lang w:val="es-ES"/>
        </w:rPr>
        <w:t>Se realizó el inventario documental del Archivo de concentración de esta Secretaría.</w:t>
      </w:r>
    </w:p>
    <w:p w14:paraId="0F892B57" w14:textId="77777777" w:rsidR="006D70C4" w:rsidRPr="00E65831" w:rsidRDefault="006D70C4" w:rsidP="006D70C4">
      <w:pPr>
        <w:spacing w:line="360" w:lineRule="auto"/>
        <w:rPr>
          <w:rFonts w:ascii="Arial" w:hAnsi="Arial" w:cs="Arial"/>
          <w:sz w:val="24"/>
          <w:szCs w:val="24"/>
          <w:lang w:val="es-ES"/>
        </w:rPr>
      </w:pPr>
    </w:p>
    <w:p w14:paraId="1C505C75" w14:textId="77777777" w:rsidR="006D70C4" w:rsidRPr="00E65831" w:rsidRDefault="006D70C4" w:rsidP="006D70C4">
      <w:pPr>
        <w:spacing w:line="360" w:lineRule="auto"/>
        <w:ind w:right="624"/>
        <w:rPr>
          <w:rFonts w:ascii="Arial" w:hAnsi="Arial" w:cs="Arial"/>
          <w:b/>
          <w:sz w:val="24"/>
          <w:szCs w:val="24"/>
          <w:lang w:val="es-ES"/>
        </w:rPr>
      </w:pPr>
      <w:bookmarkStart w:id="3" w:name="_Hlk116376532"/>
      <w:r w:rsidRPr="00E65831">
        <w:rPr>
          <w:rFonts w:ascii="Arial" w:hAnsi="Arial" w:cs="Arial"/>
          <w:b/>
          <w:sz w:val="24"/>
          <w:szCs w:val="24"/>
          <w:lang w:val="es-ES"/>
        </w:rPr>
        <w:t>Departamento de Sofware</w:t>
      </w:r>
    </w:p>
    <w:bookmarkEnd w:id="3"/>
    <w:p w14:paraId="5F0479AD" w14:textId="77777777" w:rsidR="00BA5C17" w:rsidRPr="00BA5C17" w:rsidRDefault="00BA5C17" w:rsidP="00BA5C17">
      <w:pPr>
        <w:spacing w:after="0" w:line="360" w:lineRule="auto"/>
        <w:jc w:val="both"/>
        <w:rPr>
          <w:rFonts w:ascii="Arial" w:hAnsi="Arial" w:cs="Arial"/>
          <w:sz w:val="24"/>
          <w:szCs w:val="24"/>
          <w:lang w:val="es-ES"/>
        </w:rPr>
      </w:pPr>
      <w:r w:rsidRPr="00BA5C17">
        <w:rPr>
          <w:rFonts w:ascii="Arial" w:hAnsi="Arial" w:cs="Arial"/>
          <w:sz w:val="24"/>
          <w:szCs w:val="24"/>
          <w:lang w:val="es-ES"/>
        </w:rPr>
        <w:t xml:space="preserve">Informe de Actividades Trimestral </w:t>
      </w:r>
    </w:p>
    <w:p w14:paraId="0FD7C078" w14:textId="77777777" w:rsidR="00BA5C17" w:rsidRPr="00BA5C17" w:rsidRDefault="00BA5C17" w:rsidP="00BA5C17">
      <w:pPr>
        <w:pStyle w:val="Prrafodelista"/>
        <w:numPr>
          <w:ilvl w:val="0"/>
          <w:numId w:val="15"/>
        </w:numPr>
        <w:spacing w:line="360" w:lineRule="auto"/>
        <w:jc w:val="both"/>
        <w:rPr>
          <w:rFonts w:ascii="Arial" w:eastAsia="Calibri" w:hAnsi="Arial" w:cs="Arial"/>
          <w:sz w:val="24"/>
          <w:szCs w:val="24"/>
        </w:rPr>
      </w:pPr>
      <w:r w:rsidRPr="00BA5C17">
        <w:rPr>
          <w:rFonts w:ascii="Arial" w:eastAsia="Calibri" w:hAnsi="Arial" w:cs="Arial"/>
          <w:sz w:val="24"/>
          <w:szCs w:val="24"/>
        </w:rPr>
        <w:t>Soporte técnico: Recuperación de contraseñas para el uso de la plataforma DeclaraNet a diversos solicitantes. 10 solicitudes atendidas.</w:t>
      </w:r>
    </w:p>
    <w:p w14:paraId="62FF8193"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Soporte técnico: Creación de cuentas de usuario para el Sistema de Entrega-Recepción. 2 solicitudes atendidas.</w:t>
      </w:r>
    </w:p>
    <w:p w14:paraId="7F1AD744"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Soporte técnico: Apoyo técnico en la operación del Sistema de Entrega Recepción a diversas dependencias: 4 solicitudes atendidas.</w:t>
      </w:r>
    </w:p>
    <w:p w14:paraId="43C13700"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Soporte técnico: Apoyo técnico a personal de DMAPPS para la generación de los resúmenes sobre la Plataforma de Transparencia. 30 solicitudes atendidas.</w:t>
      </w:r>
    </w:p>
    <w:p w14:paraId="6667D908"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lastRenderedPageBreak/>
        <w:t>Soporte técnico: Asistencia a personal de la Secretaría de la Función Pública en la solución de problemas con equipos de cómputo, redes e impresoras. 80 asistencias.</w:t>
      </w:r>
    </w:p>
    <w:p w14:paraId="38FE0689"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Respaldo de información de las bases de datos de las aplicaciones que administra esta Secretaría. 60 respaldos.</w:t>
      </w:r>
    </w:p>
    <w:p w14:paraId="044D8E90"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Plataforma DeclaraNet: Generación de resúmenes de recepción de declaraciones patrimoniales. Generación de la versión pública de las declaraciones patrimoniales presentadas en el trimestre abril-junio del ejercicio 2024, para incorporarlas a la plataforma de transparencia</w:t>
      </w:r>
    </w:p>
    <w:p w14:paraId="2E62E728" w14:textId="77777777" w:rsidR="00BA5C17" w:rsidRPr="00BA5C17" w:rsidRDefault="00BA5C17" w:rsidP="00BA5C17">
      <w:pPr>
        <w:pStyle w:val="Prrafodelista"/>
        <w:numPr>
          <w:ilvl w:val="0"/>
          <w:numId w:val="13"/>
        </w:numPr>
        <w:spacing w:line="360" w:lineRule="auto"/>
        <w:jc w:val="both"/>
        <w:rPr>
          <w:rFonts w:ascii="Arial" w:eastAsia="Calibri" w:hAnsi="Arial" w:cs="Arial"/>
          <w:sz w:val="24"/>
          <w:szCs w:val="24"/>
        </w:rPr>
      </w:pPr>
      <w:r w:rsidRPr="00BA5C17">
        <w:rPr>
          <w:rFonts w:ascii="Arial" w:eastAsia="Calibri" w:hAnsi="Arial" w:cs="Arial"/>
          <w:sz w:val="24"/>
          <w:szCs w:val="24"/>
        </w:rPr>
        <w:t>Plataforma de Transparencia: Generación de la información para la carga del formato 63.BIS “Declaraciones patrimoniales” correspondiente a las obligaciones generales de transparencia.</w:t>
      </w:r>
    </w:p>
    <w:p w14:paraId="234AAFE4"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Plataforma de Transparencia.: Capacitación a personal de diferentes dependencias 10 servidores públicos para el manejo de la plataforma.</w:t>
      </w:r>
    </w:p>
    <w:p w14:paraId="034A86D0"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 xml:space="preserve">Recepción y habilitación 6 computadoras de escritorio nuevas a la Secretaría </w:t>
      </w:r>
    </w:p>
    <w:p w14:paraId="5D2289E4"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Mantenimiento preventivo a equipo de cómputo: 5 equipos</w:t>
      </w:r>
    </w:p>
    <w:p w14:paraId="1110CFBE"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Actualización de memoria y/o disco duro a equipo de cómputo: 15 equipos</w:t>
      </w:r>
    </w:p>
    <w:p w14:paraId="4CFE6352"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Recepción de plataformas donadas por dependencias y/o entidades federales y estados de la república: 13 plataformas</w:t>
      </w:r>
    </w:p>
    <w:p w14:paraId="56351C93"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Desarrollo de aplicación para el área de Recursos Humanos de la Secretaría</w:t>
      </w:r>
    </w:p>
    <w:p w14:paraId="4E9620CC"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 xml:space="preserve">Asistencia los eventos </w:t>
      </w:r>
    </w:p>
    <w:p w14:paraId="70751370" w14:textId="77777777" w:rsidR="00BA5C17" w:rsidRPr="00BA5C17" w:rsidRDefault="00BA5C17" w:rsidP="00BA5C17">
      <w:pPr>
        <w:pStyle w:val="Prrafodelista"/>
        <w:numPr>
          <w:ilvl w:val="1"/>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“Curso Bitácora Electrónica” impartido por la ASF.</w:t>
      </w:r>
    </w:p>
    <w:p w14:paraId="5677AE04" w14:textId="77777777" w:rsidR="00BA5C17" w:rsidRPr="00BA5C17" w:rsidRDefault="00BA5C17" w:rsidP="00BA5C17">
      <w:pPr>
        <w:pStyle w:val="Prrafodelista"/>
        <w:numPr>
          <w:ilvl w:val="1"/>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“Inicio de Auditorías a Municipios” impartido por el OFS</w:t>
      </w:r>
    </w:p>
    <w:p w14:paraId="485BB2E2" w14:textId="77777777" w:rsidR="00BA5C17" w:rsidRPr="00BA5C17" w:rsidRDefault="00BA5C17" w:rsidP="00BA5C17">
      <w:pPr>
        <w:pStyle w:val="Prrafodelista"/>
        <w:numPr>
          <w:ilvl w:val="1"/>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“Capacitación a Órganos Internos de Control” impartido por esta Secretaría</w:t>
      </w:r>
    </w:p>
    <w:p w14:paraId="00EA635E" w14:textId="77777777" w:rsidR="00BA5C17" w:rsidRPr="00BA5C17" w:rsidRDefault="00BA5C17" w:rsidP="00BA5C17">
      <w:pPr>
        <w:spacing w:after="0" w:line="360" w:lineRule="auto"/>
        <w:ind w:right="113" w:firstLine="708"/>
        <w:jc w:val="both"/>
        <w:rPr>
          <w:rFonts w:ascii="Arial" w:hAnsi="Arial" w:cs="Arial"/>
          <w:sz w:val="24"/>
          <w:szCs w:val="24"/>
          <w:lang w:val="es-ES"/>
        </w:rPr>
      </w:pPr>
      <w:r w:rsidRPr="00BA5C17">
        <w:rPr>
          <w:rFonts w:ascii="Arial" w:hAnsi="Arial" w:cs="Arial"/>
          <w:sz w:val="24"/>
          <w:szCs w:val="24"/>
          <w:lang w:val="es-ES"/>
        </w:rPr>
        <w:t>en calidad de apoyo técnico</w:t>
      </w:r>
    </w:p>
    <w:p w14:paraId="3AF2C9C4"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Plataforma SECI: Actualización al código fuente con la finalidad de migrar base de datos original Informix a open source Mariadb y actualizar entorno de ejecución de Apache Tomcat 6.0 a Apache Tomcat 10.3</w:t>
      </w:r>
    </w:p>
    <w:p w14:paraId="0F333C06"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lastRenderedPageBreak/>
        <w:t>Rehabilitación, acondicionamiento e instalación de equipo de cómputo y audiovisual en Sala de Usos Múltiples y en Sala de Juntas del Despacho de esta Secretaría</w:t>
      </w:r>
    </w:p>
    <w:p w14:paraId="3B926CA0"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Puesta en operación de banco de baterías de 3000 KVA</w:t>
      </w:r>
    </w:p>
    <w:p w14:paraId="7B5E03AC"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Puesta en operación de servidor NAS</w:t>
      </w:r>
    </w:p>
    <w:p w14:paraId="60BFDD9C"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Infraestructura de red: Instalación y puesta en operación de 8 routers inalámbricos de alta velocidad y doble banda en sustitución de routers obsoletos</w:t>
      </w:r>
    </w:p>
    <w:p w14:paraId="3BA59AE4" w14:textId="77777777" w:rsidR="00BA5C17" w:rsidRPr="00BA5C17" w:rsidRDefault="00BA5C17" w:rsidP="00BA5C17">
      <w:pPr>
        <w:pStyle w:val="Prrafodelista"/>
        <w:numPr>
          <w:ilvl w:val="0"/>
          <w:numId w:val="14"/>
        </w:numPr>
        <w:spacing w:line="360" w:lineRule="auto"/>
        <w:ind w:right="113"/>
        <w:jc w:val="both"/>
        <w:rPr>
          <w:rFonts w:ascii="Arial" w:hAnsi="Arial" w:cs="Arial"/>
          <w:sz w:val="24"/>
          <w:szCs w:val="24"/>
          <w:lang w:val="es-ES"/>
        </w:rPr>
      </w:pPr>
      <w:r w:rsidRPr="00BA5C17">
        <w:rPr>
          <w:rFonts w:ascii="Arial" w:hAnsi="Arial" w:cs="Arial"/>
          <w:sz w:val="24"/>
          <w:szCs w:val="24"/>
          <w:lang w:val="es-ES"/>
        </w:rPr>
        <w:t>Infraestructura de red: Instalación y puesta en operación de 10 adaptadores de red inalámbricas tipo USB de doble banda a diversos equipos de cómputo, en sustitución de adaptadores obsoletos</w:t>
      </w:r>
    </w:p>
    <w:p w14:paraId="79869516" w14:textId="77777777" w:rsidR="006D70C4" w:rsidRPr="00BA5C17" w:rsidRDefault="006D70C4" w:rsidP="00BA5C17">
      <w:pPr>
        <w:pStyle w:val="Prrafodelista"/>
        <w:spacing w:line="360" w:lineRule="auto"/>
        <w:rPr>
          <w:rFonts w:ascii="Arial" w:eastAsia="Calibri" w:hAnsi="Arial" w:cs="Arial"/>
          <w:color w:val="FF0000"/>
          <w:sz w:val="24"/>
          <w:szCs w:val="24"/>
          <w:lang w:val="es-ES"/>
        </w:rPr>
      </w:pPr>
    </w:p>
    <w:p w14:paraId="51362E82" w14:textId="77777777" w:rsidR="000F6130" w:rsidRPr="00BA5C17" w:rsidRDefault="000F6130" w:rsidP="0084039E">
      <w:pPr>
        <w:spacing w:after="0" w:line="256" w:lineRule="auto"/>
        <w:ind w:left="720" w:right="113"/>
        <w:contextualSpacing/>
        <w:jc w:val="both"/>
        <w:rPr>
          <w:rFonts w:ascii="Arial" w:hAnsi="Arial" w:cs="Arial"/>
          <w:sz w:val="24"/>
          <w:szCs w:val="24"/>
        </w:rPr>
      </w:pPr>
    </w:p>
    <w:sectPr w:rsidR="000F6130" w:rsidRPr="00BA5C17" w:rsidSect="000E71D8">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4BF57" w14:textId="77777777" w:rsidR="00665A76" w:rsidRDefault="00665A76">
      <w:pPr>
        <w:spacing w:after="0" w:line="240" w:lineRule="auto"/>
      </w:pPr>
      <w:r>
        <w:separator/>
      </w:r>
    </w:p>
  </w:endnote>
  <w:endnote w:type="continuationSeparator" w:id="0">
    <w:p w14:paraId="4D5C996D" w14:textId="77777777" w:rsidR="00665A76" w:rsidRDefault="0066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D42B" w14:textId="77777777" w:rsidR="00665A76" w:rsidRDefault="00665A76">
      <w:pPr>
        <w:spacing w:after="0" w:line="240" w:lineRule="auto"/>
      </w:pPr>
      <w:r>
        <w:separator/>
      </w:r>
    </w:p>
  </w:footnote>
  <w:footnote w:type="continuationSeparator" w:id="0">
    <w:p w14:paraId="79F3EE0C" w14:textId="77777777" w:rsidR="00665A76" w:rsidRDefault="0066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D70F" w14:textId="77777777" w:rsidR="009C4350" w:rsidRDefault="00275EE4">
    <w:pPr>
      <w:pStyle w:val="Encabezado"/>
    </w:pPr>
    <w:r>
      <w:rPr>
        <w:noProof/>
      </w:rPr>
      <w:drawing>
        <wp:anchor distT="0" distB="0" distL="114300" distR="114300" simplePos="0" relativeHeight="251659264" behindDoc="1" locked="0" layoutInCell="1" allowOverlap="1" wp14:anchorId="49FAC9C6" wp14:editId="351B8347">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F5F"/>
    <w:multiLevelType w:val="hybridMultilevel"/>
    <w:tmpl w:val="136A2786"/>
    <w:lvl w:ilvl="0" w:tplc="F2A4382E">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9027C"/>
    <w:multiLevelType w:val="hybridMultilevel"/>
    <w:tmpl w:val="FED269E8"/>
    <w:lvl w:ilvl="0" w:tplc="D3342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A2804"/>
    <w:multiLevelType w:val="hybridMultilevel"/>
    <w:tmpl w:val="BB38E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F20B3"/>
    <w:multiLevelType w:val="hybridMultilevel"/>
    <w:tmpl w:val="AFD05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106409"/>
    <w:multiLevelType w:val="hybridMultilevel"/>
    <w:tmpl w:val="048E3A96"/>
    <w:lvl w:ilvl="0" w:tplc="A78AE1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037A00"/>
    <w:multiLevelType w:val="hybridMultilevel"/>
    <w:tmpl w:val="B5980DC2"/>
    <w:lvl w:ilvl="0" w:tplc="774E894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0E2E65"/>
    <w:multiLevelType w:val="hybridMultilevel"/>
    <w:tmpl w:val="92182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984421"/>
    <w:multiLevelType w:val="hybridMultilevel"/>
    <w:tmpl w:val="E318BABE"/>
    <w:lvl w:ilvl="0" w:tplc="080A000B">
      <w:start w:val="1"/>
      <w:numFmt w:val="bullet"/>
      <w:lvlText w:val=""/>
      <w:lvlJc w:val="left"/>
      <w:pPr>
        <w:ind w:left="1425" w:hanging="360"/>
      </w:pPr>
      <w:rPr>
        <w:rFonts w:ascii="Wingdings" w:hAnsi="Wingdings" w:hint="default"/>
      </w:rPr>
    </w:lvl>
    <w:lvl w:ilvl="1" w:tplc="080A0003">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9" w15:restartNumberingAfterBreak="0">
    <w:nsid w:val="5A56660B"/>
    <w:multiLevelType w:val="hybridMultilevel"/>
    <w:tmpl w:val="210AF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577B89"/>
    <w:multiLevelType w:val="hybridMultilevel"/>
    <w:tmpl w:val="1F405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F1020"/>
    <w:multiLevelType w:val="hybridMultilevel"/>
    <w:tmpl w:val="87B6E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3A5235"/>
    <w:multiLevelType w:val="hybridMultilevel"/>
    <w:tmpl w:val="6B52C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3975865">
    <w:abstractNumId w:val="20"/>
  </w:num>
  <w:num w:numId="2" w16cid:durableId="1619410367">
    <w:abstractNumId w:val="26"/>
  </w:num>
  <w:num w:numId="3" w16cid:durableId="986084032">
    <w:abstractNumId w:val="3"/>
  </w:num>
  <w:num w:numId="4" w16cid:durableId="2048750051">
    <w:abstractNumId w:val="2"/>
  </w:num>
  <w:num w:numId="5" w16cid:durableId="1308314296">
    <w:abstractNumId w:val="5"/>
  </w:num>
  <w:num w:numId="6" w16cid:durableId="1111895423">
    <w:abstractNumId w:val="24"/>
  </w:num>
  <w:num w:numId="7" w16cid:durableId="45495994">
    <w:abstractNumId w:val="7"/>
  </w:num>
  <w:num w:numId="8" w16cid:durableId="1615091241">
    <w:abstractNumId w:val="9"/>
  </w:num>
  <w:num w:numId="9" w16cid:durableId="21832381">
    <w:abstractNumId w:val="16"/>
  </w:num>
  <w:num w:numId="10" w16cid:durableId="1053189489">
    <w:abstractNumId w:val="11"/>
  </w:num>
  <w:num w:numId="11" w16cid:durableId="168644062">
    <w:abstractNumId w:val="1"/>
  </w:num>
  <w:num w:numId="12" w16cid:durableId="800415309">
    <w:abstractNumId w:val="14"/>
  </w:num>
  <w:num w:numId="13" w16cid:durableId="1969117331">
    <w:abstractNumId w:val="23"/>
  </w:num>
  <w:num w:numId="14" w16cid:durableId="853541996">
    <w:abstractNumId w:val="6"/>
  </w:num>
  <w:num w:numId="15" w16cid:durableId="1514799197">
    <w:abstractNumId w:val="15"/>
  </w:num>
  <w:num w:numId="16" w16cid:durableId="1059549550">
    <w:abstractNumId w:val="18"/>
  </w:num>
  <w:num w:numId="17" w16cid:durableId="1706564454">
    <w:abstractNumId w:val="10"/>
  </w:num>
  <w:num w:numId="18" w16cid:durableId="214438473">
    <w:abstractNumId w:val="25"/>
  </w:num>
  <w:num w:numId="19" w16cid:durableId="226065422">
    <w:abstractNumId w:val="21"/>
  </w:num>
  <w:num w:numId="20" w16cid:durableId="1861581582">
    <w:abstractNumId w:val="13"/>
  </w:num>
  <w:num w:numId="21" w16cid:durableId="1730617691">
    <w:abstractNumId w:val="19"/>
  </w:num>
  <w:num w:numId="22" w16cid:durableId="686905690">
    <w:abstractNumId w:val="8"/>
  </w:num>
  <w:num w:numId="23" w16cid:durableId="24986270">
    <w:abstractNumId w:val="22"/>
  </w:num>
  <w:num w:numId="24" w16cid:durableId="2004353224">
    <w:abstractNumId w:val="17"/>
  </w:num>
  <w:num w:numId="25" w16cid:durableId="1090468110">
    <w:abstractNumId w:val="12"/>
  </w:num>
  <w:num w:numId="26" w16cid:durableId="1019699495">
    <w:abstractNumId w:val="4"/>
  </w:num>
  <w:num w:numId="27" w16cid:durableId="2111242965">
    <w:abstractNumId w:val="18"/>
  </w:num>
  <w:num w:numId="28" w16cid:durableId="58530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027E3"/>
    <w:rsid w:val="000316DD"/>
    <w:rsid w:val="00040AB3"/>
    <w:rsid w:val="000505EE"/>
    <w:rsid w:val="0007521C"/>
    <w:rsid w:val="00085177"/>
    <w:rsid w:val="00085DC4"/>
    <w:rsid w:val="000901B4"/>
    <w:rsid w:val="00096892"/>
    <w:rsid w:val="000D16C9"/>
    <w:rsid w:val="000E52E1"/>
    <w:rsid w:val="000E71D8"/>
    <w:rsid w:val="000F6130"/>
    <w:rsid w:val="00113083"/>
    <w:rsid w:val="001134B1"/>
    <w:rsid w:val="00150B78"/>
    <w:rsid w:val="00157CB4"/>
    <w:rsid w:val="001639CF"/>
    <w:rsid w:val="00174B5A"/>
    <w:rsid w:val="001906FF"/>
    <w:rsid w:val="0019178F"/>
    <w:rsid w:val="001A3323"/>
    <w:rsid w:val="001F5F47"/>
    <w:rsid w:val="002260F3"/>
    <w:rsid w:val="00231E75"/>
    <w:rsid w:val="00235AC6"/>
    <w:rsid w:val="00236124"/>
    <w:rsid w:val="00243764"/>
    <w:rsid w:val="00262835"/>
    <w:rsid w:val="002749A6"/>
    <w:rsid w:val="00275EE4"/>
    <w:rsid w:val="00295355"/>
    <w:rsid w:val="00296695"/>
    <w:rsid w:val="002A2411"/>
    <w:rsid w:val="002B33F4"/>
    <w:rsid w:val="002C169D"/>
    <w:rsid w:val="002C2611"/>
    <w:rsid w:val="002C68A6"/>
    <w:rsid w:val="002E7D06"/>
    <w:rsid w:val="002E7D82"/>
    <w:rsid w:val="00307C0A"/>
    <w:rsid w:val="00340909"/>
    <w:rsid w:val="0034510E"/>
    <w:rsid w:val="00355584"/>
    <w:rsid w:val="003664EE"/>
    <w:rsid w:val="003A2C76"/>
    <w:rsid w:val="003A2E7A"/>
    <w:rsid w:val="003A7FA0"/>
    <w:rsid w:val="003B0619"/>
    <w:rsid w:val="003B47A3"/>
    <w:rsid w:val="003C6D8A"/>
    <w:rsid w:val="003E42F8"/>
    <w:rsid w:val="003E65C1"/>
    <w:rsid w:val="00415257"/>
    <w:rsid w:val="0043607D"/>
    <w:rsid w:val="00441F9B"/>
    <w:rsid w:val="00442049"/>
    <w:rsid w:val="004603A6"/>
    <w:rsid w:val="004807C1"/>
    <w:rsid w:val="00486859"/>
    <w:rsid w:val="00497D68"/>
    <w:rsid w:val="004A3BE2"/>
    <w:rsid w:val="004B2F87"/>
    <w:rsid w:val="004C0737"/>
    <w:rsid w:val="004D1242"/>
    <w:rsid w:val="004F1367"/>
    <w:rsid w:val="004F2779"/>
    <w:rsid w:val="004F655C"/>
    <w:rsid w:val="005100AD"/>
    <w:rsid w:val="0051135E"/>
    <w:rsid w:val="005141A3"/>
    <w:rsid w:val="00517C54"/>
    <w:rsid w:val="005272A8"/>
    <w:rsid w:val="00545942"/>
    <w:rsid w:val="005472F0"/>
    <w:rsid w:val="00562647"/>
    <w:rsid w:val="005639A5"/>
    <w:rsid w:val="005B6C61"/>
    <w:rsid w:val="005C39DB"/>
    <w:rsid w:val="005C4983"/>
    <w:rsid w:val="005D03C8"/>
    <w:rsid w:val="005D55C6"/>
    <w:rsid w:val="005F01D5"/>
    <w:rsid w:val="005F646D"/>
    <w:rsid w:val="00601ED1"/>
    <w:rsid w:val="006156AC"/>
    <w:rsid w:val="00630957"/>
    <w:rsid w:val="006319B7"/>
    <w:rsid w:val="006462B7"/>
    <w:rsid w:val="00651601"/>
    <w:rsid w:val="00661DB7"/>
    <w:rsid w:val="00665A76"/>
    <w:rsid w:val="006766F7"/>
    <w:rsid w:val="00690840"/>
    <w:rsid w:val="006C03C7"/>
    <w:rsid w:val="006C2F87"/>
    <w:rsid w:val="006D70C4"/>
    <w:rsid w:val="006E5D8F"/>
    <w:rsid w:val="007011DF"/>
    <w:rsid w:val="00706A54"/>
    <w:rsid w:val="00714147"/>
    <w:rsid w:val="00714BA5"/>
    <w:rsid w:val="00727C01"/>
    <w:rsid w:val="00751439"/>
    <w:rsid w:val="00752FBB"/>
    <w:rsid w:val="00780DBD"/>
    <w:rsid w:val="00787A90"/>
    <w:rsid w:val="007B0D43"/>
    <w:rsid w:val="007C24C3"/>
    <w:rsid w:val="007E4996"/>
    <w:rsid w:val="007F6E33"/>
    <w:rsid w:val="007F77F8"/>
    <w:rsid w:val="00815452"/>
    <w:rsid w:val="00816C7D"/>
    <w:rsid w:val="008270BA"/>
    <w:rsid w:val="0084039E"/>
    <w:rsid w:val="00842CED"/>
    <w:rsid w:val="00842FD9"/>
    <w:rsid w:val="00843DA5"/>
    <w:rsid w:val="0084590B"/>
    <w:rsid w:val="00860D29"/>
    <w:rsid w:val="00883DF2"/>
    <w:rsid w:val="008B52BC"/>
    <w:rsid w:val="008B5838"/>
    <w:rsid w:val="008C293B"/>
    <w:rsid w:val="008E0499"/>
    <w:rsid w:val="008E1B2D"/>
    <w:rsid w:val="00902F1A"/>
    <w:rsid w:val="00904153"/>
    <w:rsid w:val="00907392"/>
    <w:rsid w:val="00910D3C"/>
    <w:rsid w:val="00914AA1"/>
    <w:rsid w:val="00924C76"/>
    <w:rsid w:val="00927BE2"/>
    <w:rsid w:val="009442D0"/>
    <w:rsid w:val="00944A7E"/>
    <w:rsid w:val="00950F13"/>
    <w:rsid w:val="00956534"/>
    <w:rsid w:val="00956608"/>
    <w:rsid w:val="009601D5"/>
    <w:rsid w:val="00963B18"/>
    <w:rsid w:val="009808E2"/>
    <w:rsid w:val="009863BF"/>
    <w:rsid w:val="00992F66"/>
    <w:rsid w:val="009962D1"/>
    <w:rsid w:val="009A39D4"/>
    <w:rsid w:val="009A658E"/>
    <w:rsid w:val="009C04D7"/>
    <w:rsid w:val="009C0FC1"/>
    <w:rsid w:val="009C4350"/>
    <w:rsid w:val="009D45A4"/>
    <w:rsid w:val="009E65F5"/>
    <w:rsid w:val="009F7A3F"/>
    <w:rsid w:val="00A17FD6"/>
    <w:rsid w:val="00A528D1"/>
    <w:rsid w:val="00A63965"/>
    <w:rsid w:val="00A7345C"/>
    <w:rsid w:val="00A734B3"/>
    <w:rsid w:val="00A8506C"/>
    <w:rsid w:val="00A86738"/>
    <w:rsid w:val="00AA021E"/>
    <w:rsid w:val="00AA0BA9"/>
    <w:rsid w:val="00AD56AD"/>
    <w:rsid w:val="00AD6576"/>
    <w:rsid w:val="00AD6C85"/>
    <w:rsid w:val="00AD7256"/>
    <w:rsid w:val="00AE13C7"/>
    <w:rsid w:val="00B53C29"/>
    <w:rsid w:val="00B65D25"/>
    <w:rsid w:val="00B65D98"/>
    <w:rsid w:val="00B72A6A"/>
    <w:rsid w:val="00B76DDD"/>
    <w:rsid w:val="00B77F71"/>
    <w:rsid w:val="00B82B30"/>
    <w:rsid w:val="00B867C8"/>
    <w:rsid w:val="00B86D37"/>
    <w:rsid w:val="00BA231D"/>
    <w:rsid w:val="00BA3599"/>
    <w:rsid w:val="00BA5C17"/>
    <w:rsid w:val="00BA7880"/>
    <w:rsid w:val="00BB1451"/>
    <w:rsid w:val="00BD54AC"/>
    <w:rsid w:val="00BE2F5A"/>
    <w:rsid w:val="00BF3680"/>
    <w:rsid w:val="00C04E26"/>
    <w:rsid w:val="00C13B79"/>
    <w:rsid w:val="00C216EC"/>
    <w:rsid w:val="00C3157E"/>
    <w:rsid w:val="00CB420D"/>
    <w:rsid w:val="00CB6E19"/>
    <w:rsid w:val="00CE75B7"/>
    <w:rsid w:val="00CF2BC9"/>
    <w:rsid w:val="00D6226F"/>
    <w:rsid w:val="00D647C2"/>
    <w:rsid w:val="00D9082C"/>
    <w:rsid w:val="00DA1DCA"/>
    <w:rsid w:val="00DB56D7"/>
    <w:rsid w:val="00DC6C54"/>
    <w:rsid w:val="00DF4DE1"/>
    <w:rsid w:val="00DF7EC3"/>
    <w:rsid w:val="00E51F98"/>
    <w:rsid w:val="00E56E1C"/>
    <w:rsid w:val="00E64289"/>
    <w:rsid w:val="00E65C96"/>
    <w:rsid w:val="00E668FD"/>
    <w:rsid w:val="00E67610"/>
    <w:rsid w:val="00E773B4"/>
    <w:rsid w:val="00EA08C9"/>
    <w:rsid w:val="00EB062B"/>
    <w:rsid w:val="00EB58DE"/>
    <w:rsid w:val="00F17339"/>
    <w:rsid w:val="00F3071B"/>
    <w:rsid w:val="00F31AF1"/>
    <w:rsid w:val="00F369E1"/>
    <w:rsid w:val="00F40B96"/>
    <w:rsid w:val="00F46C36"/>
    <w:rsid w:val="00F60330"/>
    <w:rsid w:val="00F66768"/>
    <w:rsid w:val="00F93D2C"/>
    <w:rsid w:val="00F95DE6"/>
    <w:rsid w:val="00FA7015"/>
    <w:rsid w:val="00FB329C"/>
    <w:rsid w:val="00FD6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957C"/>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2F5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4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479">
      <w:bodyDiv w:val="1"/>
      <w:marLeft w:val="0"/>
      <w:marRight w:val="0"/>
      <w:marTop w:val="0"/>
      <w:marBottom w:val="0"/>
      <w:divBdr>
        <w:top w:val="none" w:sz="0" w:space="0" w:color="auto"/>
        <w:left w:val="none" w:sz="0" w:space="0" w:color="auto"/>
        <w:bottom w:val="none" w:sz="0" w:space="0" w:color="auto"/>
        <w:right w:val="none" w:sz="0" w:space="0" w:color="auto"/>
      </w:divBdr>
    </w:div>
    <w:div w:id="330986921">
      <w:bodyDiv w:val="1"/>
      <w:marLeft w:val="0"/>
      <w:marRight w:val="0"/>
      <w:marTop w:val="0"/>
      <w:marBottom w:val="0"/>
      <w:divBdr>
        <w:top w:val="none" w:sz="0" w:space="0" w:color="auto"/>
        <w:left w:val="none" w:sz="0" w:space="0" w:color="auto"/>
        <w:bottom w:val="none" w:sz="0" w:space="0" w:color="auto"/>
        <w:right w:val="none" w:sz="0" w:space="0" w:color="auto"/>
      </w:divBdr>
    </w:div>
    <w:div w:id="8398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399F-277D-4FC2-BCE5-04F30B3A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4063</Words>
  <Characters>22351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Principal</cp:lastModifiedBy>
  <cp:revision>54</cp:revision>
  <dcterms:created xsi:type="dcterms:W3CDTF">2024-04-25T14:43:00Z</dcterms:created>
  <dcterms:modified xsi:type="dcterms:W3CDTF">2024-10-23T23:54:00Z</dcterms:modified>
</cp:coreProperties>
</file>