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36D2" w14:textId="77777777" w:rsidR="000316DD" w:rsidRPr="00736A23" w:rsidRDefault="000316DD" w:rsidP="006D70C4">
      <w:pPr>
        <w:spacing w:after="0" w:line="360" w:lineRule="auto"/>
        <w:jc w:val="center"/>
        <w:rPr>
          <w:rFonts w:ascii="Tahoma" w:hAnsi="Tahoma" w:cs="Tahoma"/>
          <w:b/>
          <w:sz w:val="24"/>
          <w:szCs w:val="24"/>
          <w:lang w:val="es-ES"/>
        </w:rPr>
      </w:pPr>
    </w:p>
    <w:p w14:paraId="51ED7407" w14:textId="43AD6C36" w:rsidR="006D70C4" w:rsidRPr="00855828" w:rsidRDefault="006D70C4" w:rsidP="006D70C4">
      <w:pPr>
        <w:spacing w:after="0" w:line="360" w:lineRule="auto"/>
        <w:jc w:val="center"/>
        <w:rPr>
          <w:rFonts w:ascii="Tahoma" w:hAnsi="Tahoma" w:cs="Tahoma"/>
          <w:b/>
          <w:sz w:val="28"/>
          <w:szCs w:val="28"/>
          <w:lang w:val="es-ES"/>
        </w:rPr>
      </w:pPr>
      <w:r w:rsidRPr="00855828">
        <w:rPr>
          <w:rFonts w:ascii="Tahoma" w:hAnsi="Tahoma" w:cs="Tahoma"/>
          <w:b/>
          <w:sz w:val="28"/>
          <w:szCs w:val="28"/>
          <w:lang w:val="es-ES"/>
        </w:rPr>
        <w:t>Secretaría de la Función Pública</w:t>
      </w:r>
    </w:p>
    <w:p w14:paraId="1D891BEB" w14:textId="77777777" w:rsidR="006D70C4" w:rsidRPr="00855828" w:rsidRDefault="006D70C4" w:rsidP="006D70C4">
      <w:pPr>
        <w:spacing w:after="0" w:line="360" w:lineRule="auto"/>
        <w:jc w:val="center"/>
        <w:rPr>
          <w:rFonts w:ascii="Tahoma" w:hAnsi="Tahoma" w:cs="Tahoma"/>
          <w:b/>
          <w:sz w:val="28"/>
          <w:szCs w:val="28"/>
          <w:lang w:val="es-ES"/>
        </w:rPr>
      </w:pPr>
      <w:r w:rsidRPr="00855828">
        <w:rPr>
          <w:rFonts w:ascii="Tahoma" w:hAnsi="Tahoma" w:cs="Tahoma"/>
          <w:b/>
          <w:sz w:val="28"/>
          <w:szCs w:val="28"/>
          <w:lang w:val="es-ES"/>
        </w:rPr>
        <w:t>Informe de Actividades</w:t>
      </w:r>
    </w:p>
    <w:p w14:paraId="3000C503" w14:textId="6EE2F354" w:rsidR="006D70C4" w:rsidRPr="00855828" w:rsidRDefault="00A52770" w:rsidP="006D70C4">
      <w:pPr>
        <w:spacing w:after="0" w:line="360" w:lineRule="auto"/>
        <w:jc w:val="center"/>
        <w:rPr>
          <w:rFonts w:ascii="Tahoma" w:hAnsi="Tahoma" w:cs="Tahoma"/>
          <w:b/>
          <w:sz w:val="28"/>
          <w:szCs w:val="28"/>
          <w:lang w:val="es-ES"/>
        </w:rPr>
      </w:pPr>
      <w:r w:rsidRPr="00855828">
        <w:rPr>
          <w:rFonts w:ascii="Tahoma" w:hAnsi="Tahoma" w:cs="Tahoma"/>
          <w:b/>
          <w:sz w:val="28"/>
          <w:szCs w:val="28"/>
          <w:lang w:val="es-ES"/>
        </w:rPr>
        <w:t>Cuarto</w:t>
      </w:r>
      <w:r w:rsidR="00DA1DCA" w:rsidRPr="00855828">
        <w:rPr>
          <w:rFonts w:ascii="Tahoma" w:hAnsi="Tahoma" w:cs="Tahoma"/>
          <w:b/>
          <w:sz w:val="28"/>
          <w:szCs w:val="28"/>
          <w:lang w:val="es-ES"/>
        </w:rPr>
        <w:t xml:space="preserve"> </w:t>
      </w:r>
      <w:r w:rsidR="006D70C4" w:rsidRPr="00855828">
        <w:rPr>
          <w:rFonts w:ascii="Tahoma" w:hAnsi="Tahoma" w:cs="Tahoma"/>
          <w:b/>
          <w:sz w:val="28"/>
          <w:szCs w:val="28"/>
          <w:lang w:val="es-ES"/>
        </w:rPr>
        <w:t>Trimestre de 2024.</w:t>
      </w:r>
    </w:p>
    <w:p w14:paraId="2892D83C" w14:textId="77777777" w:rsidR="006D70C4" w:rsidRPr="00736A23" w:rsidRDefault="006D70C4" w:rsidP="006D70C4">
      <w:pPr>
        <w:spacing w:line="360" w:lineRule="auto"/>
        <w:jc w:val="center"/>
        <w:rPr>
          <w:rFonts w:ascii="Tahoma" w:hAnsi="Tahoma" w:cs="Tahoma"/>
          <w:b/>
          <w:sz w:val="24"/>
          <w:szCs w:val="24"/>
          <w:lang w:val="es-ES"/>
        </w:rPr>
      </w:pPr>
    </w:p>
    <w:p w14:paraId="76EFB1D6" w14:textId="1D70B233" w:rsidR="006D70C4" w:rsidRPr="00736A23" w:rsidRDefault="006C2F87" w:rsidP="00815452">
      <w:pPr>
        <w:spacing w:line="360" w:lineRule="auto"/>
        <w:ind w:right="57"/>
        <w:jc w:val="both"/>
        <w:rPr>
          <w:rFonts w:ascii="Tahoma" w:hAnsi="Tahoma" w:cs="Tahoma"/>
          <w:b/>
          <w:sz w:val="24"/>
          <w:szCs w:val="24"/>
        </w:rPr>
      </w:pPr>
      <w:bookmarkStart w:id="0" w:name="_Hlk116659467"/>
      <w:r w:rsidRPr="00736A23">
        <w:rPr>
          <w:rFonts w:ascii="Tahoma" w:hAnsi="Tahoma" w:cs="Tahoma"/>
          <w:sz w:val="24"/>
          <w:szCs w:val="24"/>
          <w:lang w:val="es-ES"/>
        </w:rPr>
        <w:t xml:space="preserve"> </w:t>
      </w:r>
      <w:bookmarkEnd w:id="0"/>
      <w:r w:rsidR="006D70C4" w:rsidRPr="00736A23">
        <w:rPr>
          <w:rFonts w:ascii="Tahoma" w:hAnsi="Tahoma" w:cs="Tahoma"/>
          <w:b/>
          <w:sz w:val="24"/>
          <w:szCs w:val="24"/>
        </w:rPr>
        <w:t>DIRECCIÓN DE SUPERVISIÓN. FISCALIZACIÓN, CONTROL Y AUDITORÍA.</w:t>
      </w:r>
    </w:p>
    <w:p w14:paraId="64864FF5" w14:textId="77777777" w:rsidR="006D70C4" w:rsidRPr="00736A23" w:rsidRDefault="006D70C4" w:rsidP="006D70C4">
      <w:pPr>
        <w:spacing w:after="0" w:line="360" w:lineRule="auto"/>
        <w:jc w:val="both"/>
        <w:rPr>
          <w:rFonts w:ascii="Tahoma" w:hAnsi="Tahoma" w:cs="Tahoma"/>
          <w:sz w:val="24"/>
          <w:szCs w:val="24"/>
          <w:highlight w:val="yellow"/>
        </w:rPr>
      </w:pPr>
    </w:p>
    <w:p w14:paraId="6D096408" w14:textId="77777777" w:rsidR="00545942" w:rsidRPr="00736A23" w:rsidRDefault="00545942" w:rsidP="00CE332D">
      <w:pPr>
        <w:spacing w:line="360" w:lineRule="auto"/>
        <w:jc w:val="both"/>
        <w:rPr>
          <w:rFonts w:ascii="Tahoma" w:hAnsi="Tahoma" w:cs="Tahoma"/>
          <w:b/>
          <w:i/>
          <w:sz w:val="24"/>
          <w:szCs w:val="24"/>
        </w:rPr>
      </w:pPr>
      <w:r w:rsidRPr="00736A23">
        <w:rPr>
          <w:rFonts w:ascii="Tahoma" w:hAnsi="Tahoma" w:cs="Tahoma"/>
          <w:b/>
          <w:i/>
          <w:sz w:val="24"/>
          <w:szCs w:val="24"/>
        </w:rPr>
        <w:t>Supervisión de Obra Pública.</w:t>
      </w:r>
    </w:p>
    <w:p w14:paraId="0E35718F" w14:textId="17D8A072" w:rsidR="00A52770" w:rsidRPr="00736A23" w:rsidRDefault="00545942" w:rsidP="00CE332D">
      <w:pPr>
        <w:spacing w:line="360" w:lineRule="auto"/>
        <w:jc w:val="both"/>
        <w:rPr>
          <w:rFonts w:ascii="Tahoma" w:hAnsi="Tahoma" w:cs="Tahoma"/>
          <w:sz w:val="24"/>
          <w:szCs w:val="24"/>
        </w:rPr>
      </w:pPr>
      <w:r w:rsidRPr="00736A23">
        <w:rPr>
          <w:rFonts w:ascii="Tahoma" w:hAnsi="Tahoma" w:cs="Tahoma"/>
          <w:sz w:val="24"/>
          <w:szCs w:val="24"/>
        </w:rPr>
        <w:t xml:space="preserve">Con fundamento, en lo previsto en los artículos 65, 66 fracción V de la Ley Orgánica de la Administración Pública del Estado de Tlaxcala, así como, en los artículos 2, 10 fracciones XII, XIII, XV, 14 fracciones I, VII, VIII y 17 fracción V del Reglamento Interior de la Secretaría de la Función Pública del Estado, se llevó a cabo supervisión física de obra pública, durante los meses de </w:t>
      </w:r>
      <w:r w:rsidR="00A52770" w:rsidRPr="00736A23">
        <w:rPr>
          <w:rFonts w:ascii="Tahoma" w:hAnsi="Tahoma" w:cs="Tahoma"/>
          <w:sz w:val="24"/>
          <w:szCs w:val="24"/>
        </w:rPr>
        <w:t>meses de octubre, noviembre y diciembre correspondientes al cuarto trimestre del ejercicio 2024; se realizaron 1,105 supervisiones a obra pública y servicios relacionados con las mismas; 283 fueron a la Secretaría de Infraestructura (SI) ejercicios 2023 y 2024; 269 al Instituto Tlaxcalteca de la Infraestructura Física Educativa (ITIFE) ejercicios 2023 y 2024; 508 a la Secretaría de Ordenamiento Territorial y Vivienda (</w:t>
      </w:r>
      <w:proofErr w:type="spellStart"/>
      <w:r w:rsidR="00A52770" w:rsidRPr="00736A23">
        <w:rPr>
          <w:rFonts w:ascii="Tahoma" w:hAnsi="Tahoma" w:cs="Tahoma"/>
          <w:sz w:val="24"/>
          <w:szCs w:val="24"/>
        </w:rPr>
        <w:t>SOTyV</w:t>
      </w:r>
      <w:proofErr w:type="spellEnd"/>
      <w:r w:rsidR="00A52770" w:rsidRPr="00736A23">
        <w:rPr>
          <w:rFonts w:ascii="Tahoma" w:hAnsi="Tahoma" w:cs="Tahoma"/>
          <w:sz w:val="24"/>
          <w:szCs w:val="24"/>
        </w:rPr>
        <w:t>) ejercicio 2024; 3 a la Secretaría de Salud ejercicio 2024; 42 a la Comisión Estatal del Agua y Saneamiento ejercicio 2024.</w:t>
      </w:r>
    </w:p>
    <w:p w14:paraId="548C32E6" w14:textId="77777777" w:rsidR="00CE332D" w:rsidRPr="00736A23" w:rsidRDefault="00CE332D" w:rsidP="00545942">
      <w:pPr>
        <w:jc w:val="both"/>
        <w:rPr>
          <w:rFonts w:ascii="Tahoma" w:hAnsi="Tahoma" w:cs="Tahoma"/>
          <w:b/>
          <w:bCs/>
          <w:sz w:val="24"/>
          <w:szCs w:val="24"/>
        </w:rPr>
      </w:pPr>
    </w:p>
    <w:p w14:paraId="76CEF6C9" w14:textId="5AAA5BAF" w:rsidR="00545942" w:rsidRPr="00736A23" w:rsidRDefault="00545942" w:rsidP="00545942">
      <w:pPr>
        <w:jc w:val="both"/>
        <w:rPr>
          <w:rFonts w:ascii="Tahoma" w:hAnsi="Tahoma" w:cs="Tahoma"/>
          <w:b/>
          <w:bCs/>
          <w:sz w:val="24"/>
          <w:szCs w:val="24"/>
        </w:rPr>
      </w:pPr>
      <w:r w:rsidRPr="00736A23">
        <w:rPr>
          <w:rFonts w:ascii="Tahoma" w:hAnsi="Tahoma" w:cs="Tahoma"/>
          <w:b/>
          <w:bCs/>
          <w:sz w:val="24"/>
          <w:szCs w:val="24"/>
        </w:rPr>
        <w:t>Descripción y desglose de metas.</w:t>
      </w:r>
    </w:p>
    <w:p w14:paraId="30DCD40C" w14:textId="77777777" w:rsidR="00CE332D" w:rsidRPr="00736A23" w:rsidRDefault="00CE332D" w:rsidP="00545942">
      <w:pPr>
        <w:jc w:val="both"/>
        <w:rPr>
          <w:rFonts w:ascii="Tahoma" w:hAnsi="Tahoma" w:cs="Tahoma"/>
          <w:b/>
          <w:bCs/>
          <w:sz w:val="24"/>
          <w:szCs w:val="24"/>
        </w:rPr>
      </w:pPr>
    </w:p>
    <w:tbl>
      <w:tblPr>
        <w:tblStyle w:val="Tablaconcuadrcula"/>
        <w:tblW w:w="0" w:type="auto"/>
        <w:jc w:val="center"/>
        <w:tblLook w:val="04A0" w:firstRow="1" w:lastRow="0" w:firstColumn="1" w:lastColumn="0" w:noHBand="0" w:noVBand="1"/>
      </w:tblPr>
      <w:tblGrid>
        <w:gridCol w:w="2830"/>
        <w:gridCol w:w="2127"/>
        <w:gridCol w:w="1417"/>
        <w:gridCol w:w="1499"/>
        <w:gridCol w:w="1497"/>
      </w:tblGrid>
      <w:tr w:rsidR="00A52770" w:rsidRPr="00736A23" w14:paraId="144B5931" w14:textId="77777777" w:rsidTr="00545942">
        <w:trPr>
          <w:jc w:val="center"/>
        </w:trPr>
        <w:tc>
          <w:tcPr>
            <w:tcW w:w="2830" w:type="dxa"/>
            <w:vAlign w:val="center"/>
          </w:tcPr>
          <w:p w14:paraId="7CDE798C" w14:textId="77777777" w:rsidR="00A52770" w:rsidRPr="00736A23" w:rsidRDefault="00A52770" w:rsidP="00A52770">
            <w:pPr>
              <w:spacing w:line="276" w:lineRule="auto"/>
              <w:jc w:val="center"/>
              <w:rPr>
                <w:rFonts w:ascii="Tahoma" w:hAnsi="Tahoma" w:cs="Tahoma"/>
                <w:b/>
                <w:bCs/>
                <w:sz w:val="24"/>
                <w:szCs w:val="24"/>
              </w:rPr>
            </w:pPr>
            <w:r w:rsidRPr="00736A23">
              <w:rPr>
                <w:rFonts w:ascii="Tahoma" w:hAnsi="Tahoma" w:cs="Tahoma"/>
                <w:b/>
                <w:bCs/>
                <w:sz w:val="24"/>
                <w:szCs w:val="24"/>
              </w:rPr>
              <w:t>Concepto</w:t>
            </w:r>
          </w:p>
        </w:tc>
        <w:tc>
          <w:tcPr>
            <w:tcW w:w="2127" w:type="dxa"/>
            <w:vAlign w:val="center"/>
          </w:tcPr>
          <w:p w14:paraId="7DE9EBDD" w14:textId="77777777" w:rsidR="00A52770" w:rsidRPr="00736A23" w:rsidRDefault="00A52770" w:rsidP="00A52770">
            <w:pPr>
              <w:spacing w:line="276" w:lineRule="auto"/>
              <w:jc w:val="center"/>
              <w:rPr>
                <w:rFonts w:ascii="Tahoma" w:hAnsi="Tahoma" w:cs="Tahoma"/>
                <w:b/>
                <w:bCs/>
                <w:sz w:val="24"/>
                <w:szCs w:val="24"/>
              </w:rPr>
            </w:pPr>
            <w:r w:rsidRPr="00736A23">
              <w:rPr>
                <w:rFonts w:ascii="Tahoma" w:hAnsi="Tahoma" w:cs="Tahoma"/>
                <w:b/>
                <w:bCs/>
                <w:sz w:val="24"/>
                <w:szCs w:val="24"/>
              </w:rPr>
              <w:t>Meta Alcanzada</w:t>
            </w:r>
          </w:p>
        </w:tc>
        <w:tc>
          <w:tcPr>
            <w:tcW w:w="1417" w:type="dxa"/>
            <w:vAlign w:val="center"/>
          </w:tcPr>
          <w:p w14:paraId="120A6ECE" w14:textId="4A36BA9A" w:rsidR="00A52770" w:rsidRPr="00736A23" w:rsidRDefault="00A52770" w:rsidP="00A52770">
            <w:pPr>
              <w:spacing w:line="276" w:lineRule="auto"/>
              <w:jc w:val="center"/>
              <w:rPr>
                <w:rFonts w:ascii="Tahoma" w:hAnsi="Tahoma" w:cs="Tahoma"/>
                <w:b/>
                <w:bCs/>
                <w:sz w:val="24"/>
                <w:szCs w:val="24"/>
              </w:rPr>
            </w:pPr>
            <w:r w:rsidRPr="00736A23">
              <w:rPr>
                <w:rFonts w:ascii="Tahoma" w:hAnsi="Tahoma" w:cs="Tahoma"/>
                <w:b/>
                <w:bCs/>
                <w:sz w:val="24"/>
                <w:szCs w:val="24"/>
              </w:rPr>
              <w:t>octubre</w:t>
            </w:r>
          </w:p>
        </w:tc>
        <w:tc>
          <w:tcPr>
            <w:tcW w:w="1276" w:type="dxa"/>
            <w:vAlign w:val="center"/>
          </w:tcPr>
          <w:p w14:paraId="35498F81" w14:textId="3CDE68A5" w:rsidR="00A52770" w:rsidRPr="00736A23" w:rsidRDefault="00A52770" w:rsidP="00A52770">
            <w:pPr>
              <w:spacing w:line="276" w:lineRule="auto"/>
              <w:jc w:val="center"/>
              <w:rPr>
                <w:rFonts w:ascii="Tahoma" w:hAnsi="Tahoma" w:cs="Tahoma"/>
                <w:b/>
                <w:bCs/>
                <w:sz w:val="24"/>
                <w:szCs w:val="24"/>
              </w:rPr>
            </w:pPr>
            <w:r w:rsidRPr="00736A23">
              <w:rPr>
                <w:rFonts w:ascii="Tahoma" w:hAnsi="Tahoma" w:cs="Tahoma"/>
                <w:b/>
                <w:bCs/>
                <w:sz w:val="24"/>
                <w:szCs w:val="24"/>
              </w:rPr>
              <w:t>noviembre</w:t>
            </w:r>
          </w:p>
        </w:tc>
        <w:tc>
          <w:tcPr>
            <w:tcW w:w="1497" w:type="dxa"/>
            <w:vAlign w:val="center"/>
          </w:tcPr>
          <w:p w14:paraId="62132A51" w14:textId="1D8A01AE" w:rsidR="00A52770" w:rsidRPr="00736A23" w:rsidRDefault="00A52770" w:rsidP="00A52770">
            <w:pPr>
              <w:spacing w:line="276" w:lineRule="auto"/>
              <w:jc w:val="center"/>
              <w:rPr>
                <w:rFonts w:ascii="Tahoma" w:hAnsi="Tahoma" w:cs="Tahoma"/>
                <w:b/>
                <w:bCs/>
                <w:sz w:val="24"/>
                <w:szCs w:val="24"/>
              </w:rPr>
            </w:pPr>
            <w:r w:rsidRPr="00736A23">
              <w:rPr>
                <w:rFonts w:ascii="Tahoma" w:hAnsi="Tahoma" w:cs="Tahoma"/>
                <w:b/>
                <w:bCs/>
                <w:sz w:val="24"/>
                <w:szCs w:val="24"/>
              </w:rPr>
              <w:t>diciembre</w:t>
            </w:r>
          </w:p>
        </w:tc>
      </w:tr>
      <w:tr w:rsidR="00545942" w:rsidRPr="00736A23" w14:paraId="32F32B54" w14:textId="77777777" w:rsidTr="00545942">
        <w:trPr>
          <w:jc w:val="center"/>
        </w:trPr>
        <w:tc>
          <w:tcPr>
            <w:tcW w:w="2830" w:type="dxa"/>
            <w:vAlign w:val="center"/>
          </w:tcPr>
          <w:p w14:paraId="29A978A1" w14:textId="77777777" w:rsidR="00545942" w:rsidRPr="00736A23" w:rsidRDefault="00545942" w:rsidP="00CE332D">
            <w:pPr>
              <w:jc w:val="center"/>
              <w:rPr>
                <w:rFonts w:ascii="Tahoma" w:hAnsi="Tahoma" w:cs="Tahoma"/>
                <w:sz w:val="24"/>
                <w:szCs w:val="24"/>
              </w:rPr>
            </w:pPr>
            <w:r w:rsidRPr="00736A23">
              <w:rPr>
                <w:rFonts w:ascii="Tahoma" w:hAnsi="Tahoma" w:cs="Tahoma"/>
                <w:sz w:val="24"/>
                <w:szCs w:val="24"/>
              </w:rPr>
              <w:t>Inspección Física de Obra Púbica.</w:t>
            </w:r>
          </w:p>
        </w:tc>
        <w:tc>
          <w:tcPr>
            <w:tcW w:w="2127" w:type="dxa"/>
            <w:vAlign w:val="center"/>
          </w:tcPr>
          <w:p w14:paraId="65858B6F" w14:textId="761D2A01" w:rsidR="00545942" w:rsidRPr="00736A23" w:rsidRDefault="00A52770" w:rsidP="00CE332D">
            <w:pPr>
              <w:jc w:val="center"/>
              <w:rPr>
                <w:rFonts w:ascii="Tahoma" w:hAnsi="Tahoma" w:cs="Tahoma"/>
                <w:sz w:val="24"/>
                <w:szCs w:val="24"/>
              </w:rPr>
            </w:pPr>
            <w:r w:rsidRPr="00736A23">
              <w:rPr>
                <w:rFonts w:ascii="Tahoma" w:hAnsi="Tahoma" w:cs="Tahoma"/>
                <w:sz w:val="24"/>
                <w:szCs w:val="24"/>
              </w:rPr>
              <w:t>1,105</w:t>
            </w:r>
          </w:p>
        </w:tc>
        <w:tc>
          <w:tcPr>
            <w:tcW w:w="1417" w:type="dxa"/>
            <w:vAlign w:val="center"/>
          </w:tcPr>
          <w:p w14:paraId="4F42FE16" w14:textId="2DB354D6" w:rsidR="00545942" w:rsidRPr="00736A23" w:rsidRDefault="00A52770" w:rsidP="00CE332D">
            <w:pPr>
              <w:jc w:val="center"/>
              <w:rPr>
                <w:rFonts w:ascii="Tahoma" w:hAnsi="Tahoma" w:cs="Tahoma"/>
                <w:sz w:val="24"/>
                <w:szCs w:val="24"/>
              </w:rPr>
            </w:pPr>
            <w:r w:rsidRPr="00736A23">
              <w:rPr>
                <w:rFonts w:ascii="Tahoma" w:hAnsi="Tahoma" w:cs="Tahoma"/>
                <w:sz w:val="24"/>
                <w:szCs w:val="24"/>
              </w:rPr>
              <w:t>487</w:t>
            </w:r>
          </w:p>
        </w:tc>
        <w:tc>
          <w:tcPr>
            <w:tcW w:w="1276" w:type="dxa"/>
            <w:vAlign w:val="center"/>
          </w:tcPr>
          <w:p w14:paraId="581A66E3" w14:textId="5EFDE34F" w:rsidR="00545942" w:rsidRPr="00736A23" w:rsidRDefault="00A52770" w:rsidP="00CE332D">
            <w:pPr>
              <w:jc w:val="center"/>
              <w:rPr>
                <w:rFonts w:ascii="Tahoma" w:hAnsi="Tahoma" w:cs="Tahoma"/>
                <w:sz w:val="24"/>
                <w:szCs w:val="24"/>
              </w:rPr>
            </w:pPr>
            <w:r w:rsidRPr="00736A23">
              <w:rPr>
                <w:rFonts w:ascii="Tahoma" w:hAnsi="Tahoma" w:cs="Tahoma"/>
                <w:sz w:val="24"/>
                <w:szCs w:val="24"/>
              </w:rPr>
              <w:t>269</w:t>
            </w:r>
          </w:p>
        </w:tc>
        <w:tc>
          <w:tcPr>
            <w:tcW w:w="1497" w:type="dxa"/>
            <w:vAlign w:val="center"/>
          </w:tcPr>
          <w:p w14:paraId="07E9E497" w14:textId="4F7D2108" w:rsidR="00545942" w:rsidRPr="00736A23" w:rsidRDefault="00A52770" w:rsidP="00CE332D">
            <w:pPr>
              <w:jc w:val="center"/>
              <w:rPr>
                <w:rFonts w:ascii="Tahoma" w:hAnsi="Tahoma" w:cs="Tahoma"/>
                <w:sz w:val="24"/>
                <w:szCs w:val="24"/>
              </w:rPr>
            </w:pPr>
            <w:r w:rsidRPr="00736A23">
              <w:rPr>
                <w:rFonts w:ascii="Tahoma" w:hAnsi="Tahoma" w:cs="Tahoma"/>
                <w:sz w:val="24"/>
                <w:szCs w:val="24"/>
              </w:rPr>
              <w:t>349</w:t>
            </w:r>
          </w:p>
        </w:tc>
      </w:tr>
    </w:tbl>
    <w:p w14:paraId="35D21161" w14:textId="77777777" w:rsidR="00545942" w:rsidRPr="00736A23" w:rsidRDefault="00545942" w:rsidP="00545942">
      <w:pPr>
        <w:jc w:val="both"/>
        <w:rPr>
          <w:rFonts w:ascii="Tahoma" w:hAnsi="Tahoma" w:cs="Tahoma"/>
          <w:sz w:val="24"/>
          <w:szCs w:val="24"/>
        </w:rPr>
      </w:pPr>
    </w:p>
    <w:p w14:paraId="0443CA2A" w14:textId="77777777" w:rsidR="00855828" w:rsidRDefault="00855828" w:rsidP="00545942">
      <w:pPr>
        <w:jc w:val="both"/>
        <w:rPr>
          <w:rFonts w:ascii="Tahoma" w:hAnsi="Tahoma" w:cs="Tahoma"/>
          <w:b/>
          <w:i/>
          <w:sz w:val="24"/>
          <w:szCs w:val="24"/>
        </w:rPr>
      </w:pPr>
    </w:p>
    <w:p w14:paraId="445415DA" w14:textId="3E775D51" w:rsidR="00545942" w:rsidRPr="00736A23" w:rsidRDefault="00545942" w:rsidP="00545942">
      <w:pPr>
        <w:jc w:val="both"/>
        <w:rPr>
          <w:rFonts w:ascii="Tahoma" w:hAnsi="Tahoma" w:cs="Tahoma"/>
          <w:sz w:val="24"/>
          <w:szCs w:val="24"/>
        </w:rPr>
      </w:pPr>
      <w:r w:rsidRPr="00736A23">
        <w:rPr>
          <w:rFonts w:ascii="Tahoma" w:hAnsi="Tahoma" w:cs="Tahoma"/>
          <w:b/>
          <w:i/>
          <w:sz w:val="24"/>
          <w:szCs w:val="24"/>
        </w:rPr>
        <w:t>Auditoría de Obra Pública y Programas Sociales.</w:t>
      </w:r>
      <w:r w:rsidRPr="00736A23">
        <w:rPr>
          <w:rFonts w:ascii="Tahoma" w:hAnsi="Tahoma" w:cs="Tahoma"/>
          <w:sz w:val="24"/>
          <w:szCs w:val="24"/>
        </w:rPr>
        <w:t xml:space="preserve"> </w:t>
      </w:r>
    </w:p>
    <w:p w14:paraId="62155DDD" w14:textId="77777777" w:rsidR="0020704E" w:rsidRPr="00736A23" w:rsidRDefault="0020704E" w:rsidP="00EF77C8">
      <w:pPr>
        <w:spacing w:line="360" w:lineRule="auto"/>
        <w:jc w:val="both"/>
        <w:rPr>
          <w:rFonts w:ascii="Tahoma" w:hAnsi="Tahoma" w:cs="Tahoma"/>
          <w:sz w:val="24"/>
          <w:szCs w:val="24"/>
        </w:rPr>
      </w:pPr>
      <w:r w:rsidRPr="00736A23">
        <w:rPr>
          <w:rFonts w:ascii="Tahoma" w:hAnsi="Tahoma" w:cs="Tahoma"/>
          <w:sz w:val="24"/>
          <w:szCs w:val="24"/>
        </w:rPr>
        <w:t>En el cuarto trimestre del ejercicio fiscal 2024, se recibieron dos solicitudes de claves de usuario y contraseñas para el Sistema Informático BESOP para el Ayuntamiento de Amaxac de Guerrero y Chiautempan.</w:t>
      </w:r>
    </w:p>
    <w:p w14:paraId="02110FC2" w14:textId="243891FD" w:rsidR="00545942" w:rsidRPr="00736A23" w:rsidRDefault="00545942" w:rsidP="00EF77C8">
      <w:pPr>
        <w:spacing w:line="360" w:lineRule="auto"/>
        <w:jc w:val="both"/>
        <w:rPr>
          <w:rFonts w:ascii="Tahoma" w:hAnsi="Tahoma" w:cs="Tahoma"/>
          <w:sz w:val="24"/>
          <w:szCs w:val="24"/>
        </w:rPr>
      </w:pPr>
      <w:bookmarkStart w:id="1" w:name="_Hlk179879912"/>
      <w:r w:rsidRPr="00736A23">
        <w:rPr>
          <w:rFonts w:ascii="Tahoma" w:hAnsi="Tahoma" w:cs="Tahoma"/>
          <w:sz w:val="24"/>
          <w:szCs w:val="24"/>
        </w:rPr>
        <w:t xml:space="preserve">En el </w:t>
      </w:r>
      <w:r w:rsidR="00C04E26" w:rsidRPr="00736A23">
        <w:rPr>
          <w:rFonts w:ascii="Tahoma" w:hAnsi="Tahoma" w:cs="Tahoma"/>
          <w:sz w:val="24"/>
          <w:szCs w:val="24"/>
        </w:rPr>
        <w:t>tercer</w:t>
      </w:r>
      <w:r w:rsidRPr="00736A23">
        <w:rPr>
          <w:rFonts w:ascii="Tahoma" w:hAnsi="Tahoma" w:cs="Tahoma"/>
          <w:sz w:val="24"/>
          <w:szCs w:val="24"/>
        </w:rPr>
        <w:t xml:space="preserve"> trimestre del ejercicio fiscal 2024, se asistió a sesenta y cuatro procesos de licitaciones para verificar el cumplimiento normativo de los procedimientos de adjudicación de obras públicas y servicios relacionados con las mismas, en los que se ejercieron recursos estatales y federales por parte de dependencias.</w:t>
      </w:r>
    </w:p>
    <w:bookmarkEnd w:id="1"/>
    <w:p w14:paraId="0C6B5CCD" w14:textId="77777777" w:rsidR="00545942" w:rsidRPr="00736A23" w:rsidRDefault="00545942" w:rsidP="00545942">
      <w:pPr>
        <w:jc w:val="both"/>
        <w:rPr>
          <w:rFonts w:ascii="Tahoma" w:hAnsi="Tahoma" w:cs="Tahoma"/>
          <w:b/>
          <w:i/>
          <w:sz w:val="24"/>
          <w:szCs w:val="24"/>
        </w:rPr>
      </w:pPr>
      <w:r w:rsidRPr="00736A23">
        <w:rPr>
          <w:rFonts w:ascii="Tahoma" w:hAnsi="Tahoma" w:cs="Tahoma"/>
          <w:b/>
          <w:i/>
          <w:sz w:val="24"/>
          <w:szCs w:val="24"/>
        </w:rPr>
        <w:t>Control y auditoría.</w:t>
      </w:r>
    </w:p>
    <w:p w14:paraId="12D119CC" w14:textId="7CFEFE31" w:rsidR="00545942" w:rsidRPr="00736A23" w:rsidRDefault="002C2611" w:rsidP="00EF77C8">
      <w:pPr>
        <w:spacing w:line="360" w:lineRule="auto"/>
        <w:jc w:val="both"/>
        <w:rPr>
          <w:rFonts w:ascii="Tahoma" w:hAnsi="Tahoma" w:cs="Tahoma"/>
          <w:sz w:val="24"/>
          <w:szCs w:val="24"/>
        </w:rPr>
      </w:pPr>
      <w:r w:rsidRPr="00736A23">
        <w:rPr>
          <w:rFonts w:ascii="Tahoma" w:hAnsi="Tahoma" w:cs="Tahoma"/>
          <w:sz w:val="24"/>
          <w:szCs w:val="24"/>
        </w:rPr>
        <w:t xml:space="preserve"> </w:t>
      </w:r>
      <w:r w:rsidR="00902F1A" w:rsidRPr="00736A23">
        <w:rPr>
          <w:rFonts w:ascii="Tahoma" w:hAnsi="Tahoma" w:cs="Tahoma"/>
          <w:sz w:val="24"/>
          <w:szCs w:val="24"/>
        </w:rPr>
        <w:t xml:space="preserve">   </w:t>
      </w:r>
      <w:r w:rsidR="002A2411" w:rsidRPr="00736A23">
        <w:rPr>
          <w:rFonts w:ascii="Tahoma" w:hAnsi="Tahoma" w:cs="Tahoma"/>
          <w:sz w:val="24"/>
          <w:szCs w:val="24"/>
        </w:rPr>
        <w:t xml:space="preserve">  </w:t>
      </w:r>
      <w:r w:rsidR="004C0737" w:rsidRPr="00736A23">
        <w:rPr>
          <w:rFonts w:ascii="Tahoma" w:hAnsi="Tahoma" w:cs="Tahoma"/>
          <w:sz w:val="24"/>
          <w:szCs w:val="24"/>
        </w:rPr>
        <w:t xml:space="preserve"> </w:t>
      </w:r>
      <w:r w:rsidR="00545942" w:rsidRPr="00736A23">
        <w:rPr>
          <w:rFonts w:ascii="Tahoma" w:hAnsi="Tahoma" w:cs="Tahoma"/>
          <w:sz w:val="24"/>
          <w:szCs w:val="24"/>
        </w:rPr>
        <w:t>En cumplimiento al artículo 14 fracciones I, V, VI, XX, XIV y XXVII del Reglamento Interior de la Secretaría de la Función Pública del Estado de Tlaxcala se dio seguimiento a las siguientes actividades:</w:t>
      </w:r>
    </w:p>
    <w:p w14:paraId="657B86E5" w14:textId="77777777" w:rsidR="0020704E" w:rsidRPr="00736A23" w:rsidRDefault="0020704E" w:rsidP="0020704E">
      <w:pPr>
        <w:jc w:val="both"/>
        <w:rPr>
          <w:rFonts w:ascii="Tahoma" w:hAnsi="Tahoma" w:cs="Tahoma"/>
          <w:i/>
          <w:sz w:val="24"/>
          <w:szCs w:val="24"/>
          <w:u w:val="single"/>
        </w:rPr>
      </w:pPr>
      <w:r w:rsidRPr="00736A23">
        <w:rPr>
          <w:rFonts w:ascii="Tahoma" w:hAnsi="Tahoma" w:cs="Tahoma"/>
          <w:i/>
          <w:sz w:val="24"/>
          <w:szCs w:val="24"/>
          <w:u w:val="single"/>
        </w:rPr>
        <w:t>Auditorías Internas de Cumplimiento.</w:t>
      </w:r>
    </w:p>
    <w:p w14:paraId="4EF2F221" w14:textId="77777777" w:rsidR="0020704E" w:rsidRPr="00736A23" w:rsidRDefault="0020704E" w:rsidP="00EF77C8">
      <w:pPr>
        <w:spacing w:after="0" w:line="360" w:lineRule="auto"/>
        <w:jc w:val="both"/>
        <w:rPr>
          <w:rFonts w:ascii="Tahoma" w:hAnsi="Tahoma" w:cs="Tahoma"/>
          <w:sz w:val="24"/>
          <w:szCs w:val="24"/>
        </w:rPr>
      </w:pPr>
      <w:r w:rsidRPr="00736A23">
        <w:rPr>
          <w:rFonts w:ascii="Tahoma" w:hAnsi="Tahoma" w:cs="Tahoma"/>
          <w:sz w:val="24"/>
          <w:szCs w:val="24"/>
        </w:rPr>
        <w:t>Se emitieron concluyeron de las auditorías internas de cumplimiento 2023 de las siguientes entidades:</w:t>
      </w:r>
    </w:p>
    <w:p w14:paraId="593FCE41" w14:textId="77777777" w:rsidR="0020704E" w:rsidRPr="00736A23" w:rsidRDefault="0020704E" w:rsidP="00EF77C8">
      <w:pPr>
        <w:pStyle w:val="Prrafodelista"/>
        <w:numPr>
          <w:ilvl w:val="0"/>
          <w:numId w:val="24"/>
        </w:numPr>
        <w:spacing w:line="360" w:lineRule="auto"/>
        <w:jc w:val="both"/>
        <w:rPr>
          <w:rFonts w:ascii="Tahoma" w:hAnsi="Tahoma" w:cs="Tahoma"/>
          <w:sz w:val="24"/>
          <w:szCs w:val="24"/>
        </w:rPr>
      </w:pPr>
      <w:r w:rsidRPr="00736A23">
        <w:rPr>
          <w:rFonts w:ascii="Tahoma" w:hAnsi="Tahoma" w:cs="Tahoma"/>
          <w:sz w:val="24"/>
          <w:szCs w:val="24"/>
        </w:rPr>
        <w:t>Patronato para las Exposiciones y Ferias en la Ciudad de Tlaxcala.</w:t>
      </w:r>
    </w:p>
    <w:p w14:paraId="7FD86D86" w14:textId="77777777" w:rsidR="0020704E" w:rsidRPr="00736A23" w:rsidRDefault="0020704E" w:rsidP="00EF77C8">
      <w:pPr>
        <w:pStyle w:val="Prrafodelista"/>
        <w:numPr>
          <w:ilvl w:val="0"/>
          <w:numId w:val="24"/>
        </w:numPr>
        <w:spacing w:line="360" w:lineRule="auto"/>
        <w:jc w:val="both"/>
        <w:rPr>
          <w:rFonts w:ascii="Tahoma" w:hAnsi="Tahoma" w:cs="Tahoma"/>
          <w:sz w:val="24"/>
          <w:szCs w:val="24"/>
        </w:rPr>
      </w:pPr>
      <w:r w:rsidRPr="00736A23">
        <w:rPr>
          <w:rFonts w:ascii="Tahoma" w:hAnsi="Tahoma" w:cs="Tahoma"/>
          <w:sz w:val="24"/>
          <w:szCs w:val="24"/>
        </w:rPr>
        <w:t>Coordinación de Radio, Cine y Televisión.</w:t>
      </w:r>
    </w:p>
    <w:p w14:paraId="2CEEACAF" w14:textId="77777777" w:rsidR="0020704E" w:rsidRPr="00736A23" w:rsidRDefault="0020704E" w:rsidP="00EF77C8">
      <w:pPr>
        <w:pStyle w:val="Prrafodelista"/>
        <w:numPr>
          <w:ilvl w:val="0"/>
          <w:numId w:val="24"/>
        </w:numPr>
        <w:spacing w:line="360" w:lineRule="auto"/>
        <w:jc w:val="both"/>
        <w:rPr>
          <w:rFonts w:ascii="Tahoma" w:hAnsi="Tahoma" w:cs="Tahoma"/>
          <w:sz w:val="24"/>
          <w:szCs w:val="24"/>
        </w:rPr>
      </w:pPr>
      <w:r w:rsidRPr="00736A23">
        <w:rPr>
          <w:rFonts w:ascii="Tahoma" w:hAnsi="Tahoma" w:cs="Tahoma"/>
          <w:sz w:val="24"/>
          <w:szCs w:val="24"/>
        </w:rPr>
        <w:t>Fondo Macro para el Desarrollo Integral de Tlaxcala.</w:t>
      </w:r>
    </w:p>
    <w:p w14:paraId="5B638AEB" w14:textId="77777777" w:rsidR="0020704E" w:rsidRPr="00736A23" w:rsidRDefault="0020704E" w:rsidP="00EF77C8">
      <w:pPr>
        <w:spacing w:after="0" w:line="360" w:lineRule="auto"/>
        <w:jc w:val="both"/>
        <w:rPr>
          <w:rFonts w:ascii="Tahoma" w:hAnsi="Tahoma" w:cs="Tahoma"/>
          <w:sz w:val="24"/>
          <w:szCs w:val="24"/>
        </w:rPr>
      </w:pPr>
    </w:p>
    <w:p w14:paraId="14D52EF1" w14:textId="77777777" w:rsidR="0020704E" w:rsidRPr="00736A23" w:rsidRDefault="0020704E" w:rsidP="00EF77C8">
      <w:pPr>
        <w:spacing w:after="0" w:line="360" w:lineRule="auto"/>
        <w:jc w:val="both"/>
        <w:rPr>
          <w:rFonts w:ascii="Tahoma" w:hAnsi="Tahoma" w:cs="Tahoma"/>
          <w:sz w:val="24"/>
          <w:szCs w:val="24"/>
        </w:rPr>
      </w:pPr>
      <w:r w:rsidRPr="00736A23">
        <w:rPr>
          <w:rFonts w:ascii="Tahoma" w:hAnsi="Tahoma" w:cs="Tahoma"/>
          <w:sz w:val="24"/>
          <w:szCs w:val="24"/>
        </w:rPr>
        <w:t>Se emitieron informes de resultados preliminares de las auditorías internas de cumplimiento 2024 de las siguientes entidades:</w:t>
      </w:r>
    </w:p>
    <w:p w14:paraId="517697A9" w14:textId="77777777" w:rsidR="0020704E" w:rsidRPr="00736A23" w:rsidRDefault="0020704E" w:rsidP="00EF77C8">
      <w:pPr>
        <w:pStyle w:val="Prrafodelista"/>
        <w:numPr>
          <w:ilvl w:val="0"/>
          <w:numId w:val="25"/>
        </w:numPr>
        <w:spacing w:line="360" w:lineRule="auto"/>
        <w:jc w:val="both"/>
        <w:rPr>
          <w:rFonts w:ascii="Tahoma" w:hAnsi="Tahoma" w:cs="Tahoma"/>
          <w:sz w:val="24"/>
          <w:szCs w:val="24"/>
        </w:rPr>
      </w:pPr>
      <w:r w:rsidRPr="00736A23">
        <w:rPr>
          <w:rFonts w:ascii="Tahoma" w:hAnsi="Tahoma" w:cs="Tahoma"/>
          <w:sz w:val="24"/>
          <w:szCs w:val="24"/>
        </w:rPr>
        <w:t>Universidad Politécnica de Tlaxcala.</w:t>
      </w:r>
    </w:p>
    <w:p w14:paraId="4DA50C81" w14:textId="77777777" w:rsidR="0020704E" w:rsidRPr="00736A23" w:rsidRDefault="0020704E" w:rsidP="00EF77C8">
      <w:pPr>
        <w:pStyle w:val="Prrafodelista"/>
        <w:numPr>
          <w:ilvl w:val="0"/>
          <w:numId w:val="25"/>
        </w:numPr>
        <w:spacing w:line="360" w:lineRule="auto"/>
        <w:jc w:val="both"/>
        <w:rPr>
          <w:rFonts w:ascii="Tahoma" w:hAnsi="Tahoma" w:cs="Tahoma"/>
          <w:sz w:val="24"/>
          <w:szCs w:val="24"/>
        </w:rPr>
      </w:pPr>
      <w:r w:rsidRPr="00736A23">
        <w:rPr>
          <w:rFonts w:ascii="Tahoma" w:hAnsi="Tahoma" w:cs="Tahoma"/>
          <w:sz w:val="24"/>
          <w:szCs w:val="24"/>
        </w:rPr>
        <w:t>Archivo General e Histórico del Estado de Tlaxcala.</w:t>
      </w:r>
    </w:p>
    <w:p w14:paraId="4FDD9019" w14:textId="77777777" w:rsidR="0020704E" w:rsidRPr="00736A23" w:rsidRDefault="0020704E" w:rsidP="00EF77C8">
      <w:pPr>
        <w:pStyle w:val="Prrafodelista"/>
        <w:numPr>
          <w:ilvl w:val="0"/>
          <w:numId w:val="25"/>
        </w:numPr>
        <w:spacing w:line="360" w:lineRule="auto"/>
        <w:jc w:val="both"/>
        <w:rPr>
          <w:rFonts w:ascii="Tahoma" w:hAnsi="Tahoma" w:cs="Tahoma"/>
          <w:sz w:val="24"/>
          <w:szCs w:val="24"/>
        </w:rPr>
      </w:pPr>
      <w:r w:rsidRPr="00736A23">
        <w:rPr>
          <w:rFonts w:ascii="Tahoma" w:hAnsi="Tahoma" w:cs="Tahoma"/>
          <w:sz w:val="24"/>
          <w:szCs w:val="24"/>
        </w:rPr>
        <w:t>Instituto Tlaxcalteca para Devolver al Pueblo lo Robado.</w:t>
      </w:r>
    </w:p>
    <w:p w14:paraId="154C96DC" w14:textId="77777777" w:rsidR="00545942" w:rsidRPr="00736A23" w:rsidRDefault="00545942" w:rsidP="00EF77C8">
      <w:pPr>
        <w:spacing w:line="360" w:lineRule="auto"/>
        <w:jc w:val="both"/>
        <w:rPr>
          <w:rFonts w:ascii="Tahoma" w:hAnsi="Tahoma" w:cs="Tahoma"/>
          <w:sz w:val="24"/>
          <w:szCs w:val="24"/>
        </w:rPr>
      </w:pPr>
    </w:p>
    <w:p w14:paraId="45AAD2BD" w14:textId="77777777" w:rsidR="00DF6357" w:rsidRDefault="00DF6357" w:rsidP="00EF77C8">
      <w:pPr>
        <w:spacing w:after="0" w:line="360" w:lineRule="auto"/>
        <w:jc w:val="both"/>
        <w:rPr>
          <w:rFonts w:ascii="Tahoma" w:hAnsi="Tahoma" w:cs="Tahoma"/>
          <w:sz w:val="24"/>
          <w:szCs w:val="24"/>
        </w:rPr>
      </w:pPr>
    </w:p>
    <w:p w14:paraId="365AA18A" w14:textId="5851655F" w:rsidR="0020704E" w:rsidRPr="00736A23" w:rsidRDefault="0020704E" w:rsidP="00EF77C8">
      <w:pPr>
        <w:spacing w:after="0" w:line="360" w:lineRule="auto"/>
        <w:jc w:val="both"/>
        <w:rPr>
          <w:rFonts w:ascii="Tahoma" w:hAnsi="Tahoma" w:cs="Tahoma"/>
          <w:sz w:val="24"/>
          <w:szCs w:val="24"/>
        </w:rPr>
      </w:pPr>
      <w:r w:rsidRPr="00736A23">
        <w:rPr>
          <w:rFonts w:ascii="Tahoma" w:hAnsi="Tahoma" w:cs="Tahoma"/>
          <w:sz w:val="24"/>
          <w:szCs w:val="24"/>
        </w:rPr>
        <w:t>Por otra parte, se iniciaron las auditorías internas de cumplimiento del ejercicio 2024, de las siguientes entidades:</w:t>
      </w:r>
    </w:p>
    <w:p w14:paraId="4DF40319" w14:textId="77777777" w:rsidR="0020704E" w:rsidRPr="00736A23" w:rsidRDefault="0020704E" w:rsidP="00647D41">
      <w:pPr>
        <w:pStyle w:val="Prrafodelista"/>
        <w:numPr>
          <w:ilvl w:val="0"/>
          <w:numId w:val="26"/>
        </w:numPr>
        <w:spacing w:line="360" w:lineRule="auto"/>
        <w:jc w:val="both"/>
        <w:rPr>
          <w:rFonts w:ascii="Tahoma" w:hAnsi="Tahoma" w:cs="Tahoma"/>
          <w:sz w:val="24"/>
          <w:szCs w:val="24"/>
        </w:rPr>
      </w:pPr>
      <w:r w:rsidRPr="00736A23">
        <w:rPr>
          <w:rFonts w:ascii="Tahoma" w:hAnsi="Tahoma" w:cs="Tahoma"/>
          <w:sz w:val="24"/>
          <w:szCs w:val="24"/>
        </w:rPr>
        <w:t>Colegio de Bachilleres del Estado de Tlaxcala.</w:t>
      </w:r>
    </w:p>
    <w:p w14:paraId="2527B95D" w14:textId="77777777" w:rsidR="0020704E" w:rsidRPr="00736A23" w:rsidRDefault="0020704E" w:rsidP="00647D41">
      <w:pPr>
        <w:pStyle w:val="Prrafodelista"/>
        <w:numPr>
          <w:ilvl w:val="0"/>
          <w:numId w:val="26"/>
        </w:numPr>
        <w:spacing w:line="360" w:lineRule="auto"/>
        <w:jc w:val="both"/>
        <w:rPr>
          <w:rFonts w:ascii="Tahoma" w:hAnsi="Tahoma" w:cs="Tahoma"/>
          <w:sz w:val="24"/>
          <w:szCs w:val="24"/>
        </w:rPr>
      </w:pPr>
      <w:r w:rsidRPr="00736A23">
        <w:rPr>
          <w:rFonts w:ascii="Tahoma" w:hAnsi="Tahoma" w:cs="Tahoma"/>
          <w:sz w:val="24"/>
          <w:szCs w:val="24"/>
        </w:rPr>
        <w:t>Colegio de Educación Profesional Técnica para el Estado de Tlaxcala.</w:t>
      </w:r>
    </w:p>
    <w:p w14:paraId="7FFEF21C" w14:textId="77777777" w:rsidR="0020704E" w:rsidRPr="00736A23" w:rsidRDefault="0020704E" w:rsidP="00647D41">
      <w:pPr>
        <w:pStyle w:val="Prrafodelista"/>
        <w:numPr>
          <w:ilvl w:val="0"/>
          <w:numId w:val="26"/>
        </w:numPr>
        <w:spacing w:line="360" w:lineRule="auto"/>
        <w:jc w:val="both"/>
        <w:rPr>
          <w:rFonts w:ascii="Tahoma" w:hAnsi="Tahoma" w:cs="Tahoma"/>
          <w:sz w:val="24"/>
          <w:szCs w:val="24"/>
        </w:rPr>
      </w:pPr>
      <w:r w:rsidRPr="00736A23">
        <w:rPr>
          <w:rFonts w:ascii="Tahoma" w:hAnsi="Tahoma" w:cs="Tahoma"/>
          <w:sz w:val="24"/>
          <w:szCs w:val="24"/>
        </w:rPr>
        <w:t>Universidad Politécnica de Tlaxcala.</w:t>
      </w:r>
    </w:p>
    <w:p w14:paraId="729B0764" w14:textId="77777777" w:rsidR="0020704E" w:rsidRPr="00736A23" w:rsidRDefault="0020704E" w:rsidP="00647D41">
      <w:pPr>
        <w:pStyle w:val="Prrafodelista"/>
        <w:numPr>
          <w:ilvl w:val="0"/>
          <w:numId w:val="26"/>
        </w:numPr>
        <w:spacing w:line="360" w:lineRule="auto"/>
        <w:jc w:val="both"/>
        <w:rPr>
          <w:rFonts w:ascii="Tahoma" w:hAnsi="Tahoma" w:cs="Tahoma"/>
          <w:sz w:val="24"/>
          <w:szCs w:val="24"/>
        </w:rPr>
      </w:pPr>
      <w:r w:rsidRPr="00736A23">
        <w:rPr>
          <w:rFonts w:ascii="Tahoma" w:hAnsi="Tahoma" w:cs="Tahoma"/>
          <w:sz w:val="24"/>
          <w:szCs w:val="24"/>
        </w:rPr>
        <w:t>Universidad Politécnica de Tlaxcala Región Poniente.</w:t>
      </w:r>
    </w:p>
    <w:p w14:paraId="407784D5" w14:textId="77777777" w:rsidR="0020704E" w:rsidRPr="00736A23" w:rsidRDefault="0020704E" w:rsidP="00647D41">
      <w:pPr>
        <w:pStyle w:val="Prrafodelista"/>
        <w:numPr>
          <w:ilvl w:val="0"/>
          <w:numId w:val="26"/>
        </w:numPr>
        <w:spacing w:line="360" w:lineRule="auto"/>
        <w:jc w:val="both"/>
        <w:rPr>
          <w:rFonts w:ascii="Tahoma" w:hAnsi="Tahoma" w:cs="Tahoma"/>
          <w:sz w:val="24"/>
          <w:szCs w:val="24"/>
        </w:rPr>
      </w:pPr>
      <w:r w:rsidRPr="00736A23">
        <w:rPr>
          <w:rFonts w:ascii="Tahoma" w:hAnsi="Tahoma" w:cs="Tahoma"/>
          <w:sz w:val="24"/>
          <w:szCs w:val="24"/>
        </w:rPr>
        <w:t>Secretaría de Salud y Organismo Público Descentralizado Salud de Tlaxcala.</w:t>
      </w:r>
    </w:p>
    <w:p w14:paraId="442FC2CF" w14:textId="77777777" w:rsidR="0020704E" w:rsidRPr="00736A23" w:rsidRDefault="0020704E" w:rsidP="00647D41">
      <w:pPr>
        <w:pStyle w:val="Prrafodelista"/>
        <w:numPr>
          <w:ilvl w:val="0"/>
          <w:numId w:val="26"/>
        </w:numPr>
        <w:spacing w:line="360" w:lineRule="auto"/>
        <w:jc w:val="both"/>
        <w:rPr>
          <w:rFonts w:ascii="Tahoma" w:hAnsi="Tahoma" w:cs="Tahoma"/>
          <w:sz w:val="24"/>
          <w:szCs w:val="24"/>
        </w:rPr>
      </w:pPr>
      <w:r w:rsidRPr="00736A23">
        <w:rPr>
          <w:rFonts w:ascii="Tahoma" w:hAnsi="Tahoma" w:cs="Tahoma"/>
          <w:sz w:val="24"/>
          <w:szCs w:val="24"/>
        </w:rPr>
        <w:t>Universidad Tecnológica de Tlaxcala.</w:t>
      </w:r>
    </w:p>
    <w:p w14:paraId="77515A75" w14:textId="77777777" w:rsidR="0020704E" w:rsidRPr="00736A23" w:rsidRDefault="0020704E" w:rsidP="00647D41">
      <w:pPr>
        <w:pStyle w:val="Prrafodelista"/>
        <w:numPr>
          <w:ilvl w:val="0"/>
          <w:numId w:val="26"/>
        </w:numPr>
        <w:spacing w:line="360" w:lineRule="auto"/>
        <w:jc w:val="both"/>
        <w:rPr>
          <w:rFonts w:ascii="Tahoma" w:hAnsi="Tahoma" w:cs="Tahoma"/>
          <w:sz w:val="24"/>
          <w:szCs w:val="24"/>
        </w:rPr>
      </w:pPr>
      <w:r w:rsidRPr="00736A23">
        <w:rPr>
          <w:rFonts w:ascii="Tahoma" w:hAnsi="Tahoma" w:cs="Tahoma"/>
          <w:sz w:val="24"/>
          <w:szCs w:val="24"/>
        </w:rPr>
        <w:t>Colegio de Estudios Científicos y Tecnológicos de Tlaxcala-</w:t>
      </w:r>
    </w:p>
    <w:p w14:paraId="070843DA" w14:textId="77777777" w:rsidR="0020704E" w:rsidRPr="00736A23" w:rsidRDefault="0020704E" w:rsidP="00647D41">
      <w:pPr>
        <w:pStyle w:val="Prrafodelista"/>
        <w:numPr>
          <w:ilvl w:val="0"/>
          <w:numId w:val="26"/>
        </w:numPr>
        <w:spacing w:line="360" w:lineRule="auto"/>
        <w:jc w:val="both"/>
        <w:rPr>
          <w:rFonts w:ascii="Tahoma" w:hAnsi="Tahoma" w:cs="Tahoma"/>
          <w:sz w:val="24"/>
          <w:szCs w:val="24"/>
        </w:rPr>
      </w:pPr>
      <w:r w:rsidRPr="00736A23">
        <w:rPr>
          <w:rFonts w:ascii="Tahoma" w:hAnsi="Tahoma" w:cs="Tahoma"/>
          <w:sz w:val="24"/>
          <w:szCs w:val="24"/>
        </w:rPr>
        <w:t>Secretaría de Seguridad Ciudadana.</w:t>
      </w:r>
    </w:p>
    <w:p w14:paraId="631FB3B9" w14:textId="77777777" w:rsidR="0020704E" w:rsidRPr="00736A23" w:rsidRDefault="0020704E" w:rsidP="00647D41">
      <w:pPr>
        <w:pStyle w:val="Prrafodelista"/>
        <w:numPr>
          <w:ilvl w:val="0"/>
          <w:numId w:val="26"/>
        </w:numPr>
        <w:spacing w:line="360" w:lineRule="auto"/>
        <w:jc w:val="both"/>
        <w:rPr>
          <w:rFonts w:ascii="Tahoma" w:hAnsi="Tahoma" w:cs="Tahoma"/>
          <w:sz w:val="24"/>
          <w:szCs w:val="24"/>
        </w:rPr>
      </w:pPr>
      <w:r w:rsidRPr="00736A23">
        <w:rPr>
          <w:rFonts w:ascii="Tahoma" w:hAnsi="Tahoma" w:cs="Tahoma"/>
          <w:sz w:val="24"/>
          <w:szCs w:val="24"/>
        </w:rPr>
        <w:t>Unidad de Servicios Educativos del Estado de Tlaxcala.</w:t>
      </w:r>
    </w:p>
    <w:p w14:paraId="66DDD199" w14:textId="77777777" w:rsidR="00545942" w:rsidRPr="00736A23" w:rsidRDefault="00545942" w:rsidP="00647D41">
      <w:pPr>
        <w:spacing w:line="360" w:lineRule="auto"/>
        <w:jc w:val="both"/>
        <w:rPr>
          <w:rFonts w:ascii="Tahoma" w:hAnsi="Tahoma" w:cs="Tahoma"/>
          <w:sz w:val="24"/>
          <w:szCs w:val="24"/>
          <w:highlight w:val="yellow"/>
        </w:rPr>
      </w:pPr>
    </w:p>
    <w:p w14:paraId="64953B51" w14:textId="77777777" w:rsidR="0020704E" w:rsidRPr="00736A23" w:rsidRDefault="0020704E" w:rsidP="0020704E">
      <w:pPr>
        <w:jc w:val="both"/>
        <w:rPr>
          <w:rFonts w:ascii="Tahoma" w:hAnsi="Tahoma" w:cs="Tahoma"/>
          <w:i/>
          <w:sz w:val="24"/>
          <w:szCs w:val="24"/>
          <w:u w:val="single"/>
        </w:rPr>
      </w:pPr>
      <w:r w:rsidRPr="00736A23">
        <w:rPr>
          <w:rFonts w:ascii="Tahoma" w:hAnsi="Tahoma" w:cs="Tahoma"/>
          <w:i/>
          <w:sz w:val="24"/>
          <w:szCs w:val="24"/>
          <w:u w:val="single"/>
        </w:rPr>
        <w:t>Auditorías Externas.</w:t>
      </w:r>
    </w:p>
    <w:p w14:paraId="4C117F4C" w14:textId="77777777" w:rsidR="0020704E" w:rsidRPr="00736A23" w:rsidRDefault="0020704E" w:rsidP="00EF77C8">
      <w:pPr>
        <w:spacing w:line="360" w:lineRule="auto"/>
        <w:jc w:val="both"/>
        <w:rPr>
          <w:rFonts w:ascii="Tahoma" w:hAnsi="Tahoma" w:cs="Tahoma"/>
          <w:sz w:val="24"/>
          <w:szCs w:val="24"/>
        </w:rPr>
      </w:pPr>
      <w:r w:rsidRPr="00736A23">
        <w:rPr>
          <w:rFonts w:ascii="Tahoma" w:hAnsi="Tahoma" w:cs="Tahoma"/>
          <w:sz w:val="24"/>
          <w:szCs w:val="24"/>
        </w:rPr>
        <w:t>Se notificaron las valoraciones de las propuestas de solventación de los resultados de las auditorías para la dictaminación para efectos de la Ley del Seguro Social, la Ley del Instituto del Fondo Nacional de la Vivienda para los Trabajadores, sus Reglamentos y la Dictaminación de Estados Financieros de las siguientes entidades:</w:t>
      </w:r>
    </w:p>
    <w:tbl>
      <w:tblPr>
        <w:tblStyle w:val="Tablaconcuadrcula"/>
        <w:tblW w:w="8642" w:type="dxa"/>
        <w:tblLook w:val="04A0" w:firstRow="1" w:lastRow="0" w:firstColumn="1" w:lastColumn="0" w:noHBand="0" w:noVBand="1"/>
      </w:tblPr>
      <w:tblGrid>
        <w:gridCol w:w="625"/>
        <w:gridCol w:w="5043"/>
        <w:gridCol w:w="2974"/>
      </w:tblGrid>
      <w:tr w:rsidR="0020704E" w:rsidRPr="00736A23" w14:paraId="3D20DD82" w14:textId="77777777" w:rsidTr="0020704E">
        <w:tc>
          <w:tcPr>
            <w:tcW w:w="625" w:type="dxa"/>
          </w:tcPr>
          <w:p w14:paraId="58D33ADB" w14:textId="77777777" w:rsidR="0020704E" w:rsidRPr="00736A23" w:rsidRDefault="0020704E" w:rsidP="002B0617">
            <w:pPr>
              <w:spacing w:line="276" w:lineRule="auto"/>
              <w:jc w:val="both"/>
              <w:rPr>
                <w:rFonts w:ascii="Tahoma" w:hAnsi="Tahoma" w:cs="Tahoma"/>
                <w:b/>
                <w:sz w:val="24"/>
                <w:szCs w:val="24"/>
              </w:rPr>
            </w:pPr>
            <w:r w:rsidRPr="00736A23">
              <w:rPr>
                <w:rFonts w:ascii="Tahoma" w:hAnsi="Tahoma" w:cs="Tahoma"/>
                <w:b/>
                <w:sz w:val="24"/>
                <w:szCs w:val="24"/>
              </w:rPr>
              <w:t>No.</w:t>
            </w:r>
          </w:p>
        </w:tc>
        <w:tc>
          <w:tcPr>
            <w:tcW w:w="5043" w:type="dxa"/>
          </w:tcPr>
          <w:p w14:paraId="3A85C3FE" w14:textId="77777777" w:rsidR="0020704E" w:rsidRPr="00736A23" w:rsidRDefault="0020704E" w:rsidP="002B0617">
            <w:pPr>
              <w:spacing w:line="276" w:lineRule="auto"/>
              <w:jc w:val="both"/>
              <w:rPr>
                <w:rFonts w:ascii="Tahoma" w:hAnsi="Tahoma" w:cs="Tahoma"/>
                <w:b/>
                <w:sz w:val="24"/>
                <w:szCs w:val="24"/>
              </w:rPr>
            </w:pPr>
            <w:r w:rsidRPr="00736A23">
              <w:rPr>
                <w:rFonts w:ascii="Tahoma" w:hAnsi="Tahoma" w:cs="Tahoma"/>
                <w:b/>
                <w:sz w:val="24"/>
                <w:szCs w:val="24"/>
              </w:rPr>
              <w:t>Dependencia/entidad.</w:t>
            </w:r>
          </w:p>
        </w:tc>
        <w:tc>
          <w:tcPr>
            <w:tcW w:w="2974" w:type="dxa"/>
          </w:tcPr>
          <w:p w14:paraId="38BCC6BC" w14:textId="77777777" w:rsidR="0020704E" w:rsidRPr="00736A23" w:rsidRDefault="0020704E" w:rsidP="002B0617">
            <w:pPr>
              <w:spacing w:line="276" w:lineRule="auto"/>
              <w:jc w:val="both"/>
              <w:rPr>
                <w:rFonts w:ascii="Tahoma" w:hAnsi="Tahoma" w:cs="Tahoma"/>
                <w:b/>
                <w:sz w:val="24"/>
                <w:szCs w:val="24"/>
              </w:rPr>
            </w:pPr>
            <w:r w:rsidRPr="00736A23">
              <w:rPr>
                <w:rFonts w:ascii="Tahoma" w:hAnsi="Tahoma" w:cs="Tahoma"/>
                <w:b/>
                <w:sz w:val="24"/>
                <w:szCs w:val="24"/>
              </w:rPr>
              <w:t>Tipo de dictamen</w:t>
            </w:r>
          </w:p>
        </w:tc>
      </w:tr>
      <w:tr w:rsidR="0020704E" w:rsidRPr="00736A23" w14:paraId="5697A2D6" w14:textId="77777777" w:rsidTr="0020704E">
        <w:tc>
          <w:tcPr>
            <w:tcW w:w="625" w:type="dxa"/>
          </w:tcPr>
          <w:p w14:paraId="30DE9B72" w14:textId="37CA00BE" w:rsidR="0020704E" w:rsidRPr="00736A23" w:rsidRDefault="0020704E" w:rsidP="002B0617">
            <w:pPr>
              <w:spacing w:line="276" w:lineRule="auto"/>
              <w:jc w:val="center"/>
              <w:rPr>
                <w:rFonts w:ascii="Tahoma" w:hAnsi="Tahoma" w:cs="Tahoma"/>
                <w:sz w:val="24"/>
                <w:szCs w:val="24"/>
              </w:rPr>
            </w:pPr>
            <w:r w:rsidRPr="00736A23">
              <w:rPr>
                <w:rFonts w:ascii="Tahoma" w:hAnsi="Tahoma" w:cs="Tahoma"/>
                <w:sz w:val="24"/>
                <w:szCs w:val="24"/>
              </w:rPr>
              <w:t>1</w:t>
            </w:r>
          </w:p>
        </w:tc>
        <w:tc>
          <w:tcPr>
            <w:tcW w:w="5043" w:type="dxa"/>
          </w:tcPr>
          <w:p w14:paraId="66FE285F" w14:textId="77777777" w:rsidR="0020704E" w:rsidRPr="00736A23" w:rsidRDefault="0020704E" w:rsidP="002B0617">
            <w:pPr>
              <w:spacing w:line="276" w:lineRule="auto"/>
              <w:jc w:val="both"/>
              <w:rPr>
                <w:rFonts w:ascii="Tahoma" w:eastAsia="Times New Roman" w:hAnsi="Tahoma" w:cs="Tahoma"/>
                <w:sz w:val="24"/>
                <w:szCs w:val="24"/>
                <w:lang w:eastAsia="es-MX"/>
              </w:rPr>
            </w:pPr>
            <w:r w:rsidRPr="00736A23">
              <w:rPr>
                <w:rFonts w:ascii="Tahoma" w:eastAsia="Times New Roman" w:hAnsi="Tahoma" w:cs="Tahoma"/>
                <w:sz w:val="24"/>
                <w:szCs w:val="24"/>
                <w:lang w:eastAsia="es-MX"/>
              </w:rPr>
              <w:t>Universidad Politécnica de Tlaxcala.</w:t>
            </w:r>
          </w:p>
        </w:tc>
        <w:tc>
          <w:tcPr>
            <w:tcW w:w="2974" w:type="dxa"/>
          </w:tcPr>
          <w:p w14:paraId="3F5FBB0C" w14:textId="77777777" w:rsidR="0020704E" w:rsidRPr="00736A23" w:rsidRDefault="0020704E" w:rsidP="002B0617">
            <w:pPr>
              <w:spacing w:line="276" w:lineRule="auto"/>
              <w:jc w:val="both"/>
              <w:rPr>
                <w:rFonts w:ascii="Tahoma" w:eastAsia="Times New Roman" w:hAnsi="Tahoma" w:cs="Tahoma"/>
                <w:sz w:val="24"/>
                <w:szCs w:val="24"/>
                <w:lang w:eastAsia="es-MX"/>
              </w:rPr>
            </w:pPr>
            <w:r w:rsidRPr="00736A23">
              <w:rPr>
                <w:rFonts w:ascii="Tahoma" w:eastAsia="Times New Roman" w:hAnsi="Tahoma" w:cs="Tahoma"/>
                <w:sz w:val="24"/>
                <w:szCs w:val="24"/>
                <w:lang w:eastAsia="es-MX"/>
              </w:rPr>
              <w:t>Dictamen de IMSS e INFONAVIT</w:t>
            </w:r>
          </w:p>
        </w:tc>
      </w:tr>
      <w:tr w:rsidR="0020704E" w:rsidRPr="00736A23" w14:paraId="0D55BFA5" w14:textId="77777777" w:rsidTr="0020704E">
        <w:tc>
          <w:tcPr>
            <w:tcW w:w="625" w:type="dxa"/>
          </w:tcPr>
          <w:p w14:paraId="124EBFAA" w14:textId="080B5B96" w:rsidR="0020704E" w:rsidRPr="00736A23" w:rsidRDefault="0020704E" w:rsidP="002B0617">
            <w:pPr>
              <w:spacing w:line="276" w:lineRule="auto"/>
              <w:jc w:val="center"/>
              <w:rPr>
                <w:rFonts w:ascii="Tahoma" w:hAnsi="Tahoma" w:cs="Tahoma"/>
                <w:sz w:val="24"/>
                <w:szCs w:val="24"/>
              </w:rPr>
            </w:pPr>
            <w:r w:rsidRPr="00736A23">
              <w:rPr>
                <w:rFonts w:ascii="Tahoma" w:hAnsi="Tahoma" w:cs="Tahoma"/>
                <w:sz w:val="24"/>
                <w:szCs w:val="24"/>
              </w:rPr>
              <w:t>2</w:t>
            </w:r>
          </w:p>
        </w:tc>
        <w:tc>
          <w:tcPr>
            <w:tcW w:w="5043" w:type="dxa"/>
          </w:tcPr>
          <w:p w14:paraId="721BA104" w14:textId="77777777" w:rsidR="0020704E" w:rsidRPr="00736A23" w:rsidRDefault="0020704E" w:rsidP="002B0617">
            <w:pPr>
              <w:spacing w:line="276" w:lineRule="auto"/>
              <w:jc w:val="both"/>
              <w:rPr>
                <w:rFonts w:ascii="Tahoma" w:hAnsi="Tahoma" w:cs="Tahoma"/>
                <w:sz w:val="24"/>
                <w:szCs w:val="24"/>
              </w:rPr>
            </w:pPr>
            <w:r w:rsidRPr="00736A23">
              <w:rPr>
                <w:rFonts w:ascii="Tahoma" w:eastAsia="Times New Roman" w:hAnsi="Tahoma" w:cs="Tahoma"/>
                <w:sz w:val="24"/>
                <w:szCs w:val="24"/>
                <w:lang w:eastAsia="es-MX"/>
              </w:rPr>
              <w:t>Universidad Politécnica de Tlaxcala.</w:t>
            </w:r>
          </w:p>
        </w:tc>
        <w:tc>
          <w:tcPr>
            <w:tcW w:w="2974" w:type="dxa"/>
          </w:tcPr>
          <w:p w14:paraId="28FD0280" w14:textId="77777777" w:rsidR="0020704E" w:rsidRPr="00736A23" w:rsidRDefault="0020704E" w:rsidP="002B0617">
            <w:pPr>
              <w:spacing w:line="276" w:lineRule="auto"/>
              <w:jc w:val="both"/>
              <w:rPr>
                <w:rFonts w:ascii="Tahoma" w:eastAsia="Times New Roman" w:hAnsi="Tahoma" w:cs="Tahoma"/>
                <w:sz w:val="24"/>
                <w:szCs w:val="24"/>
                <w:lang w:eastAsia="es-MX"/>
              </w:rPr>
            </w:pPr>
            <w:r w:rsidRPr="00736A23">
              <w:rPr>
                <w:rFonts w:ascii="Tahoma" w:eastAsia="Times New Roman" w:hAnsi="Tahoma" w:cs="Tahoma"/>
                <w:sz w:val="24"/>
                <w:szCs w:val="24"/>
                <w:lang w:eastAsia="es-MX"/>
              </w:rPr>
              <w:t>Dictamen de Estados Financieros.</w:t>
            </w:r>
          </w:p>
        </w:tc>
      </w:tr>
      <w:tr w:rsidR="0020704E" w:rsidRPr="00736A23" w14:paraId="344AAF71" w14:textId="77777777" w:rsidTr="0020704E">
        <w:tc>
          <w:tcPr>
            <w:tcW w:w="625" w:type="dxa"/>
          </w:tcPr>
          <w:p w14:paraId="2DA5D9EF" w14:textId="47480D32" w:rsidR="0020704E" w:rsidRPr="00736A23" w:rsidRDefault="0020704E" w:rsidP="002B0617">
            <w:pPr>
              <w:spacing w:line="276" w:lineRule="auto"/>
              <w:jc w:val="center"/>
              <w:rPr>
                <w:rFonts w:ascii="Tahoma" w:hAnsi="Tahoma" w:cs="Tahoma"/>
                <w:sz w:val="24"/>
                <w:szCs w:val="24"/>
              </w:rPr>
            </w:pPr>
            <w:r w:rsidRPr="00736A23">
              <w:rPr>
                <w:rFonts w:ascii="Tahoma" w:hAnsi="Tahoma" w:cs="Tahoma"/>
                <w:sz w:val="24"/>
                <w:szCs w:val="24"/>
              </w:rPr>
              <w:t>3</w:t>
            </w:r>
          </w:p>
        </w:tc>
        <w:tc>
          <w:tcPr>
            <w:tcW w:w="5043" w:type="dxa"/>
          </w:tcPr>
          <w:p w14:paraId="4EA67A1E" w14:textId="77777777" w:rsidR="0020704E" w:rsidRPr="00736A23" w:rsidRDefault="0020704E" w:rsidP="002B0617">
            <w:pPr>
              <w:spacing w:line="276" w:lineRule="auto"/>
              <w:jc w:val="both"/>
              <w:rPr>
                <w:rFonts w:ascii="Tahoma" w:hAnsi="Tahoma" w:cs="Tahoma"/>
                <w:sz w:val="24"/>
                <w:szCs w:val="24"/>
              </w:rPr>
            </w:pPr>
            <w:r w:rsidRPr="00736A23">
              <w:rPr>
                <w:rFonts w:ascii="Tahoma" w:eastAsia="Times New Roman" w:hAnsi="Tahoma" w:cs="Tahoma"/>
                <w:sz w:val="24"/>
                <w:szCs w:val="24"/>
                <w:lang w:eastAsia="es-MX"/>
              </w:rPr>
              <w:t>Universidad Politécnica de Tlaxcala Región Poniente.</w:t>
            </w:r>
          </w:p>
        </w:tc>
        <w:tc>
          <w:tcPr>
            <w:tcW w:w="2974" w:type="dxa"/>
          </w:tcPr>
          <w:p w14:paraId="63A7B7FF" w14:textId="77777777" w:rsidR="0020704E" w:rsidRPr="00736A23" w:rsidRDefault="0020704E" w:rsidP="002B0617">
            <w:pPr>
              <w:spacing w:line="276" w:lineRule="auto"/>
              <w:jc w:val="both"/>
              <w:rPr>
                <w:rFonts w:ascii="Tahoma" w:eastAsia="Times New Roman" w:hAnsi="Tahoma" w:cs="Tahoma"/>
                <w:sz w:val="24"/>
                <w:szCs w:val="24"/>
                <w:lang w:eastAsia="es-MX"/>
              </w:rPr>
            </w:pPr>
            <w:r w:rsidRPr="00736A23">
              <w:rPr>
                <w:rFonts w:ascii="Tahoma" w:eastAsia="Times New Roman" w:hAnsi="Tahoma" w:cs="Tahoma"/>
                <w:sz w:val="24"/>
                <w:szCs w:val="24"/>
                <w:lang w:eastAsia="es-MX"/>
              </w:rPr>
              <w:t>Dictamen de Estados Financieros.</w:t>
            </w:r>
          </w:p>
        </w:tc>
      </w:tr>
      <w:tr w:rsidR="0020704E" w:rsidRPr="00736A23" w14:paraId="5922146B" w14:textId="77777777" w:rsidTr="0020704E">
        <w:tc>
          <w:tcPr>
            <w:tcW w:w="625" w:type="dxa"/>
          </w:tcPr>
          <w:p w14:paraId="30395AEB" w14:textId="558C03ED" w:rsidR="0020704E" w:rsidRPr="00736A23" w:rsidRDefault="0020704E" w:rsidP="002B0617">
            <w:pPr>
              <w:spacing w:line="276" w:lineRule="auto"/>
              <w:jc w:val="center"/>
              <w:rPr>
                <w:rFonts w:ascii="Tahoma" w:hAnsi="Tahoma" w:cs="Tahoma"/>
                <w:sz w:val="24"/>
                <w:szCs w:val="24"/>
              </w:rPr>
            </w:pPr>
            <w:r w:rsidRPr="00736A23">
              <w:rPr>
                <w:rFonts w:ascii="Tahoma" w:hAnsi="Tahoma" w:cs="Tahoma"/>
                <w:sz w:val="24"/>
                <w:szCs w:val="24"/>
              </w:rPr>
              <w:t>4</w:t>
            </w:r>
          </w:p>
        </w:tc>
        <w:tc>
          <w:tcPr>
            <w:tcW w:w="5043" w:type="dxa"/>
          </w:tcPr>
          <w:p w14:paraId="2361AD2F" w14:textId="77777777" w:rsidR="0020704E" w:rsidRPr="00736A23" w:rsidRDefault="0020704E" w:rsidP="002B0617">
            <w:pPr>
              <w:spacing w:line="276" w:lineRule="auto"/>
              <w:jc w:val="both"/>
              <w:rPr>
                <w:rFonts w:ascii="Tahoma" w:hAnsi="Tahoma" w:cs="Tahoma"/>
                <w:sz w:val="24"/>
                <w:szCs w:val="24"/>
              </w:rPr>
            </w:pPr>
            <w:r w:rsidRPr="00736A23">
              <w:rPr>
                <w:rFonts w:ascii="Tahoma" w:hAnsi="Tahoma" w:cs="Tahoma"/>
                <w:sz w:val="24"/>
                <w:szCs w:val="24"/>
              </w:rPr>
              <w:t>Instituto Tecnológico Superior de Tlaxco.,</w:t>
            </w:r>
          </w:p>
        </w:tc>
        <w:tc>
          <w:tcPr>
            <w:tcW w:w="2974" w:type="dxa"/>
          </w:tcPr>
          <w:p w14:paraId="753DA64F" w14:textId="77777777" w:rsidR="0020704E" w:rsidRPr="00736A23" w:rsidRDefault="0020704E" w:rsidP="002B0617">
            <w:pPr>
              <w:spacing w:line="276" w:lineRule="auto"/>
              <w:jc w:val="both"/>
              <w:rPr>
                <w:rFonts w:ascii="Tahoma" w:eastAsia="Times New Roman" w:hAnsi="Tahoma" w:cs="Tahoma"/>
                <w:sz w:val="24"/>
                <w:szCs w:val="24"/>
                <w:lang w:eastAsia="es-MX"/>
              </w:rPr>
            </w:pPr>
            <w:r w:rsidRPr="00736A23">
              <w:rPr>
                <w:rFonts w:ascii="Tahoma" w:eastAsia="Times New Roman" w:hAnsi="Tahoma" w:cs="Tahoma"/>
                <w:sz w:val="24"/>
                <w:szCs w:val="24"/>
                <w:lang w:eastAsia="es-MX"/>
              </w:rPr>
              <w:t>Dictamen de Estados Financieros.</w:t>
            </w:r>
          </w:p>
        </w:tc>
      </w:tr>
    </w:tbl>
    <w:p w14:paraId="748DF0BC" w14:textId="77777777" w:rsidR="00545942" w:rsidRPr="00736A23" w:rsidRDefault="00545942" w:rsidP="00545942">
      <w:pPr>
        <w:jc w:val="both"/>
        <w:rPr>
          <w:rFonts w:ascii="Tahoma" w:hAnsi="Tahoma" w:cs="Tahoma"/>
          <w:sz w:val="24"/>
          <w:szCs w:val="24"/>
        </w:rPr>
      </w:pPr>
    </w:p>
    <w:p w14:paraId="71F0FB3F" w14:textId="77777777" w:rsidR="00545942" w:rsidRPr="00736A23" w:rsidRDefault="00545942" w:rsidP="00545942">
      <w:pPr>
        <w:jc w:val="both"/>
        <w:rPr>
          <w:rFonts w:ascii="Tahoma" w:hAnsi="Tahoma" w:cs="Tahoma"/>
          <w:sz w:val="24"/>
          <w:szCs w:val="24"/>
        </w:rPr>
      </w:pPr>
    </w:p>
    <w:p w14:paraId="077AD4C0" w14:textId="77777777" w:rsidR="006D70C4" w:rsidRPr="00736A23" w:rsidRDefault="006D70C4" w:rsidP="006D70C4">
      <w:pPr>
        <w:spacing w:after="0" w:line="360" w:lineRule="auto"/>
        <w:ind w:right="624"/>
        <w:jc w:val="center"/>
        <w:rPr>
          <w:rFonts w:ascii="Tahoma" w:hAnsi="Tahoma" w:cs="Tahoma"/>
          <w:b/>
          <w:sz w:val="24"/>
          <w:szCs w:val="24"/>
          <w:lang w:val="es-ES"/>
        </w:rPr>
      </w:pPr>
      <w:r w:rsidRPr="00736A23">
        <w:rPr>
          <w:rFonts w:ascii="Tahoma" w:hAnsi="Tahoma" w:cs="Tahoma"/>
          <w:b/>
          <w:sz w:val="24"/>
          <w:szCs w:val="24"/>
          <w:lang w:val="es-ES"/>
        </w:rPr>
        <w:t>DIRECCIÓN JURÍDICA</w:t>
      </w:r>
    </w:p>
    <w:p w14:paraId="0E40846C" w14:textId="77777777" w:rsidR="006D70C4" w:rsidRPr="00736A23" w:rsidRDefault="006D70C4" w:rsidP="006D70C4">
      <w:pPr>
        <w:spacing w:after="0" w:line="360" w:lineRule="auto"/>
        <w:ind w:right="624"/>
        <w:jc w:val="center"/>
        <w:rPr>
          <w:rFonts w:ascii="Tahoma" w:hAnsi="Tahoma" w:cs="Tahoma"/>
          <w:b/>
          <w:sz w:val="24"/>
          <w:szCs w:val="24"/>
          <w:lang w:val="es-ES"/>
        </w:rPr>
      </w:pPr>
    </w:p>
    <w:p w14:paraId="5C24DF53" w14:textId="2B738493" w:rsidR="006D70C4" w:rsidRPr="00736A23" w:rsidRDefault="006D70C4" w:rsidP="006D70C4">
      <w:pPr>
        <w:pStyle w:val="Default"/>
        <w:spacing w:line="360" w:lineRule="auto"/>
        <w:rPr>
          <w:rFonts w:ascii="Tahoma" w:hAnsi="Tahoma" w:cs="Tahoma"/>
        </w:rPr>
      </w:pPr>
      <w:r w:rsidRPr="00736A23">
        <w:rPr>
          <w:rFonts w:ascii="Tahoma" w:hAnsi="Tahoma" w:cs="Tahoma"/>
        </w:rPr>
        <w:t>Las actividades realizadas d</w:t>
      </w:r>
      <w:r w:rsidR="00883DF2" w:rsidRPr="00736A23">
        <w:rPr>
          <w:rFonts w:ascii="Tahoma" w:hAnsi="Tahoma" w:cs="Tahoma"/>
        </w:rPr>
        <w:t xml:space="preserve">e </w:t>
      </w:r>
      <w:r w:rsidR="00F91541" w:rsidRPr="00736A23">
        <w:rPr>
          <w:rFonts w:ascii="Tahoma" w:hAnsi="Tahoma" w:cs="Tahoma"/>
        </w:rPr>
        <w:t>octubre</w:t>
      </w:r>
      <w:r w:rsidR="00883DF2" w:rsidRPr="00736A23">
        <w:rPr>
          <w:rFonts w:ascii="Tahoma" w:hAnsi="Tahoma" w:cs="Tahoma"/>
        </w:rPr>
        <w:t xml:space="preserve"> </w:t>
      </w:r>
      <w:r w:rsidRPr="00736A23">
        <w:rPr>
          <w:rFonts w:ascii="Tahoma" w:hAnsi="Tahoma" w:cs="Tahoma"/>
        </w:rPr>
        <w:t xml:space="preserve">a </w:t>
      </w:r>
      <w:r w:rsidR="00F91541" w:rsidRPr="00736A23">
        <w:rPr>
          <w:rFonts w:ascii="Tahoma" w:hAnsi="Tahoma" w:cs="Tahoma"/>
        </w:rPr>
        <w:t>diciembre</w:t>
      </w:r>
      <w:r w:rsidRPr="00736A23">
        <w:rPr>
          <w:rFonts w:ascii="Tahoma" w:hAnsi="Tahoma" w:cs="Tahoma"/>
        </w:rPr>
        <w:t xml:space="preserve"> de 2024 son las siguientes: </w:t>
      </w:r>
    </w:p>
    <w:p w14:paraId="0D9866EC" w14:textId="77777777" w:rsidR="006D70C4" w:rsidRPr="00736A23" w:rsidRDefault="006D70C4" w:rsidP="006D70C4">
      <w:pPr>
        <w:pStyle w:val="Default"/>
        <w:spacing w:line="360" w:lineRule="auto"/>
        <w:rPr>
          <w:rFonts w:ascii="Tahoma" w:hAnsi="Tahoma" w:cs="Tahoma"/>
        </w:rPr>
      </w:pPr>
    </w:p>
    <w:tbl>
      <w:tblPr>
        <w:tblStyle w:val="Tablaconcuadrcula"/>
        <w:tblW w:w="0" w:type="auto"/>
        <w:jc w:val="center"/>
        <w:tblLook w:val="04A0" w:firstRow="1" w:lastRow="0" w:firstColumn="1" w:lastColumn="0" w:noHBand="0" w:noVBand="1"/>
      </w:tblPr>
      <w:tblGrid>
        <w:gridCol w:w="6379"/>
        <w:gridCol w:w="2268"/>
      </w:tblGrid>
      <w:tr w:rsidR="006D70C4" w:rsidRPr="00736A23" w14:paraId="68CB92B7" w14:textId="77777777" w:rsidTr="00910D3C">
        <w:trPr>
          <w:jc w:val="center"/>
        </w:trPr>
        <w:tc>
          <w:tcPr>
            <w:tcW w:w="6379" w:type="dxa"/>
            <w:shd w:val="clear" w:color="auto" w:fill="2E74B5" w:themeFill="accent5" w:themeFillShade="BF"/>
          </w:tcPr>
          <w:p w14:paraId="2AB11133" w14:textId="77777777" w:rsidR="006D70C4" w:rsidRPr="00736A23" w:rsidRDefault="006D70C4" w:rsidP="002A2FAB">
            <w:pPr>
              <w:spacing w:line="360" w:lineRule="auto"/>
              <w:jc w:val="center"/>
              <w:rPr>
                <w:rFonts w:ascii="Tahoma" w:hAnsi="Tahoma" w:cs="Tahoma"/>
                <w:b/>
                <w:bCs/>
                <w:color w:val="FFFFFF" w:themeColor="background1"/>
                <w:sz w:val="24"/>
                <w:szCs w:val="24"/>
              </w:rPr>
            </w:pPr>
            <w:r w:rsidRPr="00736A23">
              <w:rPr>
                <w:rFonts w:ascii="Tahoma" w:hAnsi="Tahoma" w:cs="Tahoma"/>
                <w:b/>
                <w:bCs/>
                <w:color w:val="FFFFFF" w:themeColor="background1"/>
                <w:sz w:val="24"/>
                <w:szCs w:val="24"/>
              </w:rPr>
              <w:t>Actividad</w:t>
            </w:r>
          </w:p>
        </w:tc>
        <w:tc>
          <w:tcPr>
            <w:tcW w:w="2268" w:type="dxa"/>
            <w:shd w:val="clear" w:color="auto" w:fill="2E74B5" w:themeFill="accent5" w:themeFillShade="BF"/>
          </w:tcPr>
          <w:p w14:paraId="65EDA479" w14:textId="77777777" w:rsidR="006D70C4" w:rsidRPr="00736A23" w:rsidRDefault="006D70C4" w:rsidP="002A2FAB">
            <w:pPr>
              <w:spacing w:line="360" w:lineRule="auto"/>
              <w:jc w:val="center"/>
              <w:rPr>
                <w:rFonts w:ascii="Tahoma" w:hAnsi="Tahoma" w:cs="Tahoma"/>
                <w:b/>
                <w:bCs/>
                <w:color w:val="FFFFFF" w:themeColor="background1"/>
                <w:sz w:val="24"/>
                <w:szCs w:val="24"/>
              </w:rPr>
            </w:pPr>
            <w:r w:rsidRPr="00736A23">
              <w:rPr>
                <w:rFonts w:ascii="Tahoma" w:hAnsi="Tahoma" w:cs="Tahoma"/>
                <w:b/>
                <w:bCs/>
                <w:color w:val="FFFFFF" w:themeColor="background1"/>
                <w:sz w:val="24"/>
                <w:szCs w:val="24"/>
              </w:rPr>
              <w:t>Primer Trimestre</w:t>
            </w:r>
          </w:p>
        </w:tc>
      </w:tr>
      <w:tr w:rsidR="006D70C4" w:rsidRPr="00736A23" w14:paraId="0042A27F" w14:textId="77777777" w:rsidTr="00910D3C">
        <w:trPr>
          <w:trHeight w:val="416"/>
          <w:jc w:val="center"/>
        </w:trPr>
        <w:tc>
          <w:tcPr>
            <w:tcW w:w="6379" w:type="dxa"/>
          </w:tcPr>
          <w:p w14:paraId="64C871BC" w14:textId="77777777" w:rsidR="006D70C4" w:rsidRPr="00736A23" w:rsidRDefault="006D70C4" w:rsidP="002A2FAB">
            <w:pPr>
              <w:rPr>
                <w:rFonts w:ascii="Tahoma" w:hAnsi="Tahoma" w:cs="Tahoma"/>
                <w:sz w:val="24"/>
                <w:szCs w:val="24"/>
              </w:rPr>
            </w:pPr>
            <w:r w:rsidRPr="00736A23">
              <w:rPr>
                <w:rFonts w:ascii="Tahoma" w:hAnsi="Tahoma" w:cs="Tahoma"/>
                <w:sz w:val="24"/>
                <w:szCs w:val="24"/>
              </w:rPr>
              <w:t>Quejas y Denuncias Radicadas.</w:t>
            </w:r>
          </w:p>
        </w:tc>
        <w:tc>
          <w:tcPr>
            <w:tcW w:w="2268" w:type="dxa"/>
          </w:tcPr>
          <w:p w14:paraId="78C031C7" w14:textId="0480C8B7" w:rsidR="006D70C4" w:rsidRPr="00736A23" w:rsidRDefault="00963B18" w:rsidP="002A2FAB">
            <w:pPr>
              <w:jc w:val="center"/>
              <w:rPr>
                <w:rFonts w:ascii="Tahoma" w:hAnsi="Tahoma" w:cs="Tahoma"/>
                <w:sz w:val="24"/>
                <w:szCs w:val="24"/>
              </w:rPr>
            </w:pPr>
            <w:r w:rsidRPr="00736A23">
              <w:rPr>
                <w:rFonts w:ascii="Tahoma" w:hAnsi="Tahoma" w:cs="Tahoma"/>
                <w:sz w:val="24"/>
                <w:szCs w:val="24"/>
              </w:rPr>
              <w:t>7</w:t>
            </w:r>
            <w:r w:rsidR="00EF5B10">
              <w:rPr>
                <w:rFonts w:ascii="Tahoma" w:hAnsi="Tahoma" w:cs="Tahoma"/>
                <w:sz w:val="24"/>
                <w:szCs w:val="24"/>
              </w:rPr>
              <w:t>8</w:t>
            </w:r>
          </w:p>
        </w:tc>
      </w:tr>
      <w:tr w:rsidR="006D70C4" w:rsidRPr="00736A23" w14:paraId="3FF59173" w14:textId="77777777" w:rsidTr="00910D3C">
        <w:trPr>
          <w:trHeight w:val="419"/>
          <w:jc w:val="center"/>
        </w:trPr>
        <w:tc>
          <w:tcPr>
            <w:tcW w:w="6379" w:type="dxa"/>
          </w:tcPr>
          <w:p w14:paraId="176097B7" w14:textId="77777777" w:rsidR="006D70C4" w:rsidRPr="00736A23" w:rsidRDefault="006D70C4" w:rsidP="002A2FAB">
            <w:pPr>
              <w:rPr>
                <w:rFonts w:ascii="Tahoma" w:hAnsi="Tahoma" w:cs="Tahoma"/>
                <w:sz w:val="24"/>
                <w:szCs w:val="24"/>
              </w:rPr>
            </w:pPr>
            <w:r w:rsidRPr="00736A23">
              <w:rPr>
                <w:rFonts w:ascii="Tahoma" w:hAnsi="Tahoma" w:cs="Tahoma"/>
                <w:sz w:val="24"/>
                <w:szCs w:val="24"/>
              </w:rPr>
              <w:t>Procedimientos de Responsabilidad Administrativa.</w:t>
            </w:r>
          </w:p>
        </w:tc>
        <w:tc>
          <w:tcPr>
            <w:tcW w:w="2268" w:type="dxa"/>
          </w:tcPr>
          <w:p w14:paraId="6FA8F616" w14:textId="77777777" w:rsidR="006D70C4" w:rsidRPr="00736A23" w:rsidRDefault="006D70C4" w:rsidP="002A2FAB">
            <w:pPr>
              <w:jc w:val="center"/>
              <w:rPr>
                <w:rFonts w:ascii="Tahoma" w:hAnsi="Tahoma" w:cs="Tahoma"/>
                <w:sz w:val="24"/>
                <w:szCs w:val="24"/>
              </w:rPr>
            </w:pPr>
            <w:r w:rsidRPr="00736A23">
              <w:rPr>
                <w:rFonts w:ascii="Tahoma" w:hAnsi="Tahoma" w:cs="Tahoma"/>
                <w:sz w:val="24"/>
                <w:szCs w:val="24"/>
              </w:rPr>
              <w:t>10</w:t>
            </w:r>
          </w:p>
        </w:tc>
      </w:tr>
      <w:tr w:rsidR="006D70C4" w:rsidRPr="00736A23" w14:paraId="5C85C216" w14:textId="77777777" w:rsidTr="00910D3C">
        <w:trPr>
          <w:trHeight w:val="413"/>
          <w:jc w:val="center"/>
        </w:trPr>
        <w:tc>
          <w:tcPr>
            <w:tcW w:w="6379" w:type="dxa"/>
          </w:tcPr>
          <w:p w14:paraId="4AD9C490" w14:textId="77777777" w:rsidR="006D70C4" w:rsidRPr="00736A23" w:rsidRDefault="006D70C4" w:rsidP="002A2FAB">
            <w:pPr>
              <w:rPr>
                <w:rFonts w:ascii="Tahoma" w:hAnsi="Tahoma" w:cs="Tahoma"/>
                <w:sz w:val="24"/>
                <w:szCs w:val="24"/>
              </w:rPr>
            </w:pPr>
            <w:r w:rsidRPr="00736A23">
              <w:rPr>
                <w:rFonts w:ascii="Tahoma" w:hAnsi="Tahoma" w:cs="Tahoma"/>
                <w:sz w:val="24"/>
                <w:szCs w:val="24"/>
              </w:rPr>
              <w:t>Audiencias.</w:t>
            </w:r>
          </w:p>
        </w:tc>
        <w:tc>
          <w:tcPr>
            <w:tcW w:w="2268" w:type="dxa"/>
          </w:tcPr>
          <w:p w14:paraId="1F56B5B6" w14:textId="7A1B11E8" w:rsidR="006D70C4" w:rsidRPr="00736A23" w:rsidRDefault="00EF5B10" w:rsidP="002A2FAB">
            <w:pPr>
              <w:jc w:val="center"/>
              <w:rPr>
                <w:rFonts w:ascii="Tahoma" w:hAnsi="Tahoma" w:cs="Tahoma"/>
                <w:sz w:val="24"/>
                <w:szCs w:val="24"/>
              </w:rPr>
            </w:pPr>
            <w:r>
              <w:rPr>
                <w:rFonts w:ascii="Tahoma" w:hAnsi="Tahoma" w:cs="Tahoma"/>
                <w:sz w:val="24"/>
                <w:szCs w:val="24"/>
              </w:rPr>
              <w:t>41</w:t>
            </w:r>
          </w:p>
        </w:tc>
      </w:tr>
      <w:tr w:rsidR="006D70C4" w:rsidRPr="00736A23" w14:paraId="53A7F4D8" w14:textId="77777777" w:rsidTr="00910D3C">
        <w:trPr>
          <w:trHeight w:val="420"/>
          <w:jc w:val="center"/>
        </w:trPr>
        <w:tc>
          <w:tcPr>
            <w:tcW w:w="6379" w:type="dxa"/>
          </w:tcPr>
          <w:p w14:paraId="12739DF6" w14:textId="28584441" w:rsidR="006D70C4" w:rsidRPr="00736A23" w:rsidRDefault="006D70C4" w:rsidP="002A2FAB">
            <w:pPr>
              <w:rPr>
                <w:rFonts w:ascii="Tahoma" w:hAnsi="Tahoma" w:cs="Tahoma"/>
                <w:sz w:val="24"/>
                <w:szCs w:val="24"/>
              </w:rPr>
            </w:pPr>
            <w:r w:rsidRPr="00736A23">
              <w:rPr>
                <w:rFonts w:ascii="Tahoma" w:hAnsi="Tahoma" w:cs="Tahoma"/>
                <w:sz w:val="24"/>
                <w:szCs w:val="24"/>
              </w:rPr>
              <w:t>Resoluciones.</w:t>
            </w:r>
            <w:r w:rsidR="00B65D25" w:rsidRPr="00736A23">
              <w:rPr>
                <w:rFonts w:ascii="Tahoma" w:hAnsi="Tahoma" w:cs="Tahoma"/>
                <w:sz w:val="24"/>
                <w:szCs w:val="24"/>
              </w:rPr>
              <w:t xml:space="preserve"> </w:t>
            </w:r>
            <w:r w:rsidR="00296695" w:rsidRPr="00736A23">
              <w:rPr>
                <w:rFonts w:ascii="Tahoma" w:hAnsi="Tahoma" w:cs="Tahoma"/>
                <w:sz w:val="24"/>
                <w:szCs w:val="24"/>
              </w:rPr>
              <w:t xml:space="preserve"> </w:t>
            </w:r>
          </w:p>
        </w:tc>
        <w:tc>
          <w:tcPr>
            <w:tcW w:w="2268" w:type="dxa"/>
          </w:tcPr>
          <w:p w14:paraId="787FA348" w14:textId="04C01978" w:rsidR="006D70C4" w:rsidRPr="00736A23" w:rsidRDefault="00EF5B10" w:rsidP="002A2FAB">
            <w:pPr>
              <w:jc w:val="center"/>
              <w:rPr>
                <w:rFonts w:ascii="Tahoma" w:hAnsi="Tahoma" w:cs="Tahoma"/>
                <w:sz w:val="24"/>
                <w:szCs w:val="24"/>
              </w:rPr>
            </w:pPr>
            <w:r>
              <w:rPr>
                <w:rFonts w:ascii="Tahoma" w:hAnsi="Tahoma" w:cs="Tahoma"/>
                <w:sz w:val="24"/>
                <w:szCs w:val="24"/>
              </w:rPr>
              <w:t>20</w:t>
            </w:r>
          </w:p>
        </w:tc>
      </w:tr>
      <w:tr w:rsidR="006D70C4" w:rsidRPr="00736A23" w14:paraId="0190D0B0" w14:textId="77777777" w:rsidTr="00910D3C">
        <w:trPr>
          <w:trHeight w:val="425"/>
          <w:jc w:val="center"/>
        </w:trPr>
        <w:tc>
          <w:tcPr>
            <w:tcW w:w="6379" w:type="dxa"/>
          </w:tcPr>
          <w:p w14:paraId="6D68EDB0" w14:textId="77777777" w:rsidR="006D70C4" w:rsidRPr="00736A23" w:rsidRDefault="006D70C4" w:rsidP="002A2FAB">
            <w:pPr>
              <w:rPr>
                <w:rFonts w:ascii="Tahoma" w:hAnsi="Tahoma" w:cs="Tahoma"/>
                <w:sz w:val="24"/>
                <w:szCs w:val="24"/>
              </w:rPr>
            </w:pPr>
            <w:r w:rsidRPr="00736A23">
              <w:rPr>
                <w:rFonts w:ascii="Tahoma" w:hAnsi="Tahoma" w:cs="Tahoma"/>
                <w:sz w:val="24"/>
                <w:szCs w:val="24"/>
              </w:rPr>
              <w:t>Licitaciones</w:t>
            </w:r>
          </w:p>
        </w:tc>
        <w:tc>
          <w:tcPr>
            <w:tcW w:w="2268" w:type="dxa"/>
          </w:tcPr>
          <w:p w14:paraId="6D73765D" w14:textId="765C35D7" w:rsidR="006D70C4" w:rsidRPr="00736A23" w:rsidRDefault="00EF5B10" w:rsidP="002A2FAB">
            <w:pPr>
              <w:jc w:val="center"/>
              <w:rPr>
                <w:rFonts w:ascii="Tahoma" w:hAnsi="Tahoma" w:cs="Tahoma"/>
                <w:sz w:val="24"/>
                <w:szCs w:val="24"/>
              </w:rPr>
            </w:pPr>
            <w:r>
              <w:rPr>
                <w:rFonts w:ascii="Tahoma" w:hAnsi="Tahoma" w:cs="Tahoma"/>
                <w:sz w:val="24"/>
                <w:szCs w:val="24"/>
              </w:rPr>
              <w:t>72</w:t>
            </w:r>
          </w:p>
        </w:tc>
      </w:tr>
      <w:tr w:rsidR="006D70C4" w:rsidRPr="00736A23" w14:paraId="0777A63D" w14:textId="77777777" w:rsidTr="00910D3C">
        <w:trPr>
          <w:jc w:val="center"/>
        </w:trPr>
        <w:tc>
          <w:tcPr>
            <w:tcW w:w="6379" w:type="dxa"/>
          </w:tcPr>
          <w:p w14:paraId="2BA2B001" w14:textId="77777777" w:rsidR="006D70C4" w:rsidRPr="00736A23" w:rsidRDefault="006D70C4" w:rsidP="002A2FAB">
            <w:pPr>
              <w:rPr>
                <w:rFonts w:ascii="Tahoma" w:hAnsi="Tahoma" w:cs="Tahoma"/>
                <w:sz w:val="24"/>
                <w:szCs w:val="24"/>
              </w:rPr>
            </w:pPr>
            <w:r w:rsidRPr="00736A23">
              <w:rPr>
                <w:rFonts w:ascii="Tahoma" w:hAnsi="Tahoma" w:cs="Tahoma"/>
                <w:sz w:val="24"/>
                <w:szCs w:val="24"/>
              </w:rPr>
              <w:t>Invitaciones a cuando menos tres personas y/o Adjudicación Directa</w:t>
            </w:r>
          </w:p>
        </w:tc>
        <w:tc>
          <w:tcPr>
            <w:tcW w:w="2268" w:type="dxa"/>
          </w:tcPr>
          <w:p w14:paraId="1B46D575" w14:textId="053FC6E6" w:rsidR="006D70C4" w:rsidRPr="00736A23" w:rsidRDefault="00EF5B10" w:rsidP="002A2FAB">
            <w:pPr>
              <w:jc w:val="center"/>
              <w:rPr>
                <w:rFonts w:ascii="Tahoma" w:hAnsi="Tahoma" w:cs="Tahoma"/>
                <w:sz w:val="24"/>
                <w:szCs w:val="24"/>
              </w:rPr>
            </w:pPr>
            <w:r>
              <w:rPr>
                <w:rFonts w:ascii="Tahoma" w:hAnsi="Tahoma" w:cs="Tahoma"/>
                <w:sz w:val="24"/>
                <w:szCs w:val="24"/>
              </w:rPr>
              <w:t>108</w:t>
            </w:r>
          </w:p>
        </w:tc>
      </w:tr>
      <w:tr w:rsidR="006D70C4" w:rsidRPr="00736A23" w14:paraId="6C59158B" w14:textId="77777777" w:rsidTr="00910D3C">
        <w:trPr>
          <w:trHeight w:val="425"/>
          <w:jc w:val="center"/>
        </w:trPr>
        <w:tc>
          <w:tcPr>
            <w:tcW w:w="6379" w:type="dxa"/>
          </w:tcPr>
          <w:p w14:paraId="14311AE3" w14:textId="77777777" w:rsidR="006D70C4" w:rsidRPr="00736A23" w:rsidRDefault="006D70C4" w:rsidP="002A2FAB">
            <w:pPr>
              <w:rPr>
                <w:rFonts w:ascii="Tahoma" w:hAnsi="Tahoma" w:cs="Tahoma"/>
                <w:sz w:val="24"/>
                <w:szCs w:val="24"/>
              </w:rPr>
            </w:pPr>
            <w:r w:rsidRPr="00736A23">
              <w:rPr>
                <w:rFonts w:ascii="Tahoma" w:hAnsi="Tahoma" w:cs="Tahoma"/>
                <w:sz w:val="24"/>
                <w:szCs w:val="24"/>
              </w:rPr>
              <w:t>Entrega – Recepción.</w:t>
            </w:r>
          </w:p>
        </w:tc>
        <w:tc>
          <w:tcPr>
            <w:tcW w:w="2268" w:type="dxa"/>
          </w:tcPr>
          <w:p w14:paraId="3AE13272" w14:textId="0ED3EA05" w:rsidR="006D70C4" w:rsidRPr="00736A23" w:rsidRDefault="00EF5B10" w:rsidP="002A2FAB">
            <w:pPr>
              <w:jc w:val="center"/>
              <w:rPr>
                <w:rFonts w:ascii="Tahoma" w:hAnsi="Tahoma" w:cs="Tahoma"/>
                <w:sz w:val="24"/>
                <w:szCs w:val="24"/>
              </w:rPr>
            </w:pPr>
            <w:r>
              <w:rPr>
                <w:rFonts w:ascii="Tahoma" w:hAnsi="Tahoma" w:cs="Tahoma"/>
                <w:sz w:val="24"/>
                <w:szCs w:val="24"/>
              </w:rPr>
              <w:t>78</w:t>
            </w:r>
          </w:p>
        </w:tc>
      </w:tr>
      <w:tr w:rsidR="006D70C4" w:rsidRPr="00736A23" w14:paraId="21A81AD5" w14:textId="77777777" w:rsidTr="00910D3C">
        <w:trPr>
          <w:trHeight w:val="417"/>
          <w:jc w:val="center"/>
        </w:trPr>
        <w:tc>
          <w:tcPr>
            <w:tcW w:w="6379" w:type="dxa"/>
          </w:tcPr>
          <w:p w14:paraId="309C5AA7" w14:textId="182B5A82" w:rsidR="006D70C4" w:rsidRPr="00736A23" w:rsidRDefault="006D70C4" w:rsidP="002A2FAB">
            <w:pPr>
              <w:rPr>
                <w:rFonts w:ascii="Tahoma" w:hAnsi="Tahoma" w:cs="Tahoma"/>
                <w:sz w:val="24"/>
                <w:szCs w:val="24"/>
              </w:rPr>
            </w:pPr>
            <w:r w:rsidRPr="00736A23">
              <w:rPr>
                <w:rFonts w:ascii="Tahoma" w:hAnsi="Tahoma" w:cs="Tahoma"/>
                <w:sz w:val="24"/>
                <w:szCs w:val="24"/>
              </w:rPr>
              <w:t xml:space="preserve">Constancias de no Inhabilitación </w:t>
            </w:r>
            <w:r w:rsidR="00963B18" w:rsidRPr="00736A23">
              <w:rPr>
                <w:rFonts w:ascii="Tahoma" w:hAnsi="Tahoma" w:cs="Tahoma"/>
                <w:sz w:val="24"/>
                <w:szCs w:val="24"/>
              </w:rPr>
              <w:t>(</w:t>
            </w:r>
            <w:r w:rsidRPr="00736A23">
              <w:rPr>
                <w:rFonts w:ascii="Tahoma" w:hAnsi="Tahoma" w:cs="Tahoma"/>
                <w:sz w:val="24"/>
                <w:szCs w:val="24"/>
              </w:rPr>
              <w:t>de las tres modalidades de pago</w:t>
            </w:r>
            <w:r w:rsidR="00963B18" w:rsidRPr="00736A23">
              <w:rPr>
                <w:rFonts w:ascii="Tahoma" w:hAnsi="Tahoma" w:cs="Tahoma"/>
                <w:sz w:val="24"/>
                <w:szCs w:val="24"/>
              </w:rPr>
              <w:t>).</w:t>
            </w:r>
          </w:p>
        </w:tc>
        <w:tc>
          <w:tcPr>
            <w:tcW w:w="2268" w:type="dxa"/>
          </w:tcPr>
          <w:p w14:paraId="794E7488" w14:textId="52E23EEC" w:rsidR="006D70C4" w:rsidRPr="00736A23" w:rsidRDefault="00EF5B10" w:rsidP="002A2FAB">
            <w:pPr>
              <w:jc w:val="center"/>
              <w:rPr>
                <w:rFonts w:ascii="Tahoma" w:hAnsi="Tahoma" w:cs="Tahoma"/>
                <w:sz w:val="24"/>
                <w:szCs w:val="24"/>
              </w:rPr>
            </w:pPr>
            <w:r>
              <w:rPr>
                <w:rFonts w:ascii="Tahoma" w:hAnsi="Tahoma" w:cs="Tahoma"/>
                <w:sz w:val="24"/>
                <w:szCs w:val="24"/>
              </w:rPr>
              <w:t>3</w:t>
            </w:r>
            <w:r w:rsidR="00963B18" w:rsidRPr="00736A23">
              <w:rPr>
                <w:rFonts w:ascii="Tahoma" w:hAnsi="Tahoma" w:cs="Tahoma"/>
                <w:sz w:val="24"/>
                <w:szCs w:val="24"/>
              </w:rPr>
              <w:t>,</w:t>
            </w:r>
            <w:r>
              <w:rPr>
                <w:rFonts w:ascii="Tahoma" w:hAnsi="Tahoma" w:cs="Tahoma"/>
                <w:sz w:val="24"/>
                <w:szCs w:val="24"/>
              </w:rPr>
              <w:t>367</w:t>
            </w:r>
          </w:p>
          <w:p w14:paraId="51D98AA1" w14:textId="77777777" w:rsidR="006D70C4" w:rsidRPr="00736A23" w:rsidRDefault="006D70C4" w:rsidP="002A2FAB">
            <w:pPr>
              <w:jc w:val="center"/>
              <w:rPr>
                <w:rFonts w:ascii="Tahoma" w:hAnsi="Tahoma" w:cs="Tahoma"/>
                <w:sz w:val="24"/>
                <w:szCs w:val="24"/>
              </w:rPr>
            </w:pPr>
            <w:r w:rsidRPr="00736A23">
              <w:rPr>
                <w:rFonts w:ascii="Tahoma" w:hAnsi="Tahoma" w:cs="Tahoma"/>
                <w:sz w:val="24"/>
                <w:szCs w:val="24"/>
              </w:rPr>
              <w:t xml:space="preserve">                                                                                                                                                                                                                                                                                                                                                                                                                                                                                                                                                                                                                                                                                                                                                                                                                                                                                                                                                                                                                                                                                                                                                                                                                                                                                                                                                                                                                                                                                                                                                                                                                                                                                                                                                                                                                                                                                                                                                                                                                                                                                                                                                                                                                                                                                                                                                                                                                                                                                                                                                                                                                                                                                                                                                                                                                                                                                                                                                                                                                                                                                                                                                                                                                                                                                                                                                                                                                                                                                                                                                                                                                                                                                                                                                                                                                                                                                                                                                                                                                                                                                                                                                                                                                                                                                                                                                                                                                                                                                                                                                                                                                                                                                                                                                                                                                                                                                                                                                                                                                                                                                                                                                                                                                                                                                                                                                                                                                                                                                                                                                                                                                                                                                                                                                                                                                                                                                                                                                                                                                                                                                                                                                                                                                                                                                                                                                                                                                                                                                                                                                                                                                                                                                                                                                                                                                                                                                                                                                                                                                                                                                                                                                                                                                                                                                                                                                                                                                                                                                                                                                                                                                                                                                                                                                                                                                                                                                                                                                                                                                                                                                                                                                                                                                                                                                                                                                                                                                                                                                                                                                                                                                                                                                                                                                                                                                                                                                                                                                                                                                                                                                                                                                                                                                                                                                                                                                                                                                                                                                                                                                                                                                                                                                                                                                                                                                                                                                                                                                                                                                                                                                                                                                                                                                                                                                                                                                                                                                                                                                                                                                                                                                                                                                                                                                                                                                                                                                                                                                                                                                                                                                                                                                                                                                                                                                                                                                                                                                                                                                                                                                                                                                                                                                                                                                                                                                                                                                                                                                                                                                                                                                                                                                                                                                                                                                                                                                                                                                                                                                                                                                                                                                                                                                                                                                                                                                                                                                                                                                                                                                                                                                                                                                                                                                                                                                                                                                                                                                                                                                                                                                                                                                                                                                                                                                                                                                            </w:t>
            </w:r>
          </w:p>
        </w:tc>
      </w:tr>
    </w:tbl>
    <w:p w14:paraId="491A16C6" w14:textId="77777777" w:rsidR="006D70C4" w:rsidRPr="00736A23" w:rsidRDefault="006D70C4" w:rsidP="006D70C4">
      <w:pPr>
        <w:spacing w:after="120" w:line="240" w:lineRule="auto"/>
        <w:ind w:right="794"/>
        <w:jc w:val="center"/>
        <w:rPr>
          <w:rFonts w:ascii="Tahoma" w:hAnsi="Tahoma" w:cs="Tahoma"/>
          <w:b/>
          <w:color w:val="000000" w:themeColor="text1"/>
          <w:sz w:val="24"/>
          <w:szCs w:val="24"/>
          <w:lang w:val="es-ES"/>
        </w:rPr>
      </w:pPr>
    </w:p>
    <w:p w14:paraId="0A04D205" w14:textId="77777777" w:rsidR="006319B7" w:rsidRPr="00736A23" w:rsidRDefault="006319B7" w:rsidP="006D70C4">
      <w:pPr>
        <w:spacing w:after="0" w:line="360" w:lineRule="auto"/>
        <w:jc w:val="center"/>
        <w:rPr>
          <w:rFonts w:ascii="Tahoma" w:hAnsi="Tahoma" w:cs="Tahoma"/>
          <w:b/>
          <w:color w:val="000000" w:themeColor="text1"/>
          <w:sz w:val="24"/>
          <w:szCs w:val="24"/>
          <w:lang w:val="es-ES"/>
        </w:rPr>
      </w:pPr>
    </w:p>
    <w:p w14:paraId="09165577" w14:textId="77777777" w:rsidR="006319B7" w:rsidRPr="00736A23" w:rsidRDefault="006319B7" w:rsidP="006D70C4">
      <w:pPr>
        <w:spacing w:after="0" w:line="360" w:lineRule="auto"/>
        <w:jc w:val="center"/>
        <w:rPr>
          <w:rFonts w:ascii="Tahoma" w:hAnsi="Tahoma" w:cs="Tahoma"/>
          <w:b/>
          <w:color w:val="000000" w:themeColor="text1"/>
          <w:sz w:val="24"/>
          <w:szCs w:val="24"/>
          <w:lang w:val="es-ES"/>
        </w:rPr>
      </w:pPr>
    </w:p>
    <w:p w14:paraId="08E88904" w14:textId="75F9BEB6" w:rsidR="006D70C4" w:rsidRPr="00736A23" w:rsidRDefault="006D70C4" w:rsidP="006D70C4">
      <w:pPr>
        <w:spacing w:after="0" w:line="360" w:lineRule="auto"/>
        <w:jc w:val="center"/>
        <w:rPr>
          <w:rFonts w:ascii="Tahoma" w:hAnsi="Tahoma" w:cs="Tahoma"/>
          <w:b/>
          <w:color w:val="000000" w:themeColor="text1"/>
          <w:sz w:val="24"/>
          <w:szCs w:val="24"/>
          <w:lang w:val="es-ES"/>
        </w:rPr>
      </w:pPr>
      <w:r w:rsidRPr="00736A23">
        <w:rPr>
          <w:rFonts w:ascii="Tahoma" w:hAnsi="Tahoma" w:cs="Tahoma"/>
          <w:b/>
          <w:color w:val="000000" w:themeColor="text1"/>
          <w:sz w:val="24"/>
          <w:szCs w:val="24"/>
          <w:lang w:val="es-ES"/>
        </w:rPr>
        <w:t>DIRECCIÓN DE MODERNIZACIÓN DE LA ADMINISTRACIÓN PÚBLICA Y PARTICIPACIÓN SOCIAL</w:t>
      </w:r>
    </w:p>
    <w:p w14:paraId="5BDD252F" w14:textId="77777777" w:rsidR="006D70C4" w:rsidRPr="00736A23" w:rsidRDefault="006D70C4" w:rsidP="006D70C4">
      <w:pPr>
        <w:spacing w:after="0" w:line="360" w:lineRule="auto"/>
        <w:jc w:val="both"/>
        <w:rPr>
          <w:rFonts w:ascii="Tahoma" w:hAnsi="Tahoma" w:cs="Tahoma"/>
          <w:b/>
          <w:color w:val="000000" w:themeColor="text1"/>
          <w:sz w:val="24"/>
          <w:szCs w:val="24"/>
          <w:lang w:val="es-ES"/>
        </w:rPr>
      </w:pPr>
    </w:p>
    <w:p w14:paraId="0A584121" w14:textId="12A55BFE" w:rsidR="00873086" w:rsidRPr="006D7232" w:rsidRDefault="00DF6357" w:rsidP="00DF6357">
      <w:pPr>
        <w:pStyle w:val="Prrafodelista"/>
        <w:numPr>
          <w:ilvl w:val="0"/>
          <w:numId w:val="16"/>
        </w:numPr>
        <w:spacing w:after="120" w:line="360" w:lineRule="auto"/>
        <w:ind w:left="964" w:right="794"/>
        <w:jc w:val="both"/>
        <w:rPr>
          <w:rFonts w:ascii="Tahoma" w:hAnsi="Tahoma" w:cs="Tahoma"/>
          <w:sz w:val="24"/>
          <w:szCs w:val="24"/>
          <w:lang w:val="es-ES"/>
        </w:rPr>
      </w:pPr>
      <w:r>
        <w:rPr>
          <w:rFonts w:ascii="Tahoma" w:hAnsi="Tahoma" w:cs="Tahoma"/>
          <w:sz w:val="24"/>
          <w:szCs w:val="24"/>
          <w:lang w:val="es-ES"/>
        </w:rPr>
        <w:t xml:space="preserve">Se acudió a diversas reuniones en las instalaciones del Departamento de Reestructura </w:t>
      </w:r>
      <w:r w:rsidR="00873086">
        <w:rPr>
          <w:rFonts w:ascii="Tahoma" w:hAnsi="Tahoma" w:cs="Tahoma"/>
          <w:sz w:val="24"/>
          <w:szCs w:val="24"/>
          <w:lang w:val="es-ES"/>
        </w:rPr>
        <w:t xml:space="preserve">y </w:t>
      </w:r>
      <w:r>
        <w:rPr>
          <w:rFonts w:ascii="Tahoma" w:hAnsi="Tahoma" w:cs="Tahoma"/>
          <w:sz w:val="24"/>
          <w:szCs w:val="24"/>
          <w:lang w:val="es-ES"/>
        </w:rPr>
        <w:t>reingeniería</w:t>
      </w:r>
      <w:r w:rsidR="00873086">
        <w:rPr>
          <w:rFonts w:ascii="Tahoma" w:hAnsi="Tahoma" w:cs="Tahoma"/>
          <w:sz w:val="24"/>
          <w:szCs w:val="24"/>
          <w:lang w:val="es-ES"/>
        </w:rPr>
        <w:t xml:space="preserve"> de la </w:t>
      </w:r>
      <w:r>
        <w:rPr>
          <w:rFonts w:ascii="Tahoma" w:hAnsi="Tahoma" w:cs="Tahoma"/>
          <w:sz w:val="24"/>
          <w:szCs w:val="24"/>
          <w:lang w:val="es-ES"/>
        </w:rPr>
        <w:t>Oficialía</w:t>
      </w:r>
      <w:r w:rsidR="00873086">
        <w:rPr>
          <w:rFonts w:ascii="Tahoma" w:hAnsi="Tahoma" w:cs="Tahoma"/>
          <w:sz w:val="24"/>
          <w:szCs w:val="24"/>
          <w:lang w:val="es-ES"/>
        </w:rPr>
        <w:t xml:space="preserve"> Mayor de Gobierno, Secretar</w:t>
      </w:r>
      <w:r>
        <w:rPr>
          <w:rFonts w:ascii="Tahoma" w:hAnsi="Tahoma" w:cs="Tahoma"/>
          <w:sz w:val="24"/>
          <w:szCs w:val="24"/>
          <w:lang w:val="es-ES"/>
        </w:rPr>
        <w:t>í</w:t>
      </w:r>
      <w:r w:rsidR="00873086">
        <w:rPr>
          <w:rFonts w:ascii="Tahoma" w:hAnsi="Tahoma" w:cs="Tahoma"/>
          <w:sz w:val="24"/>
          <w:szCs w:val="24"/>
          <w:lang w:val="es-ES"/>
        </w:rPr>
        <w:t xml:space="preserve">a de Desarrollo Económico y Universidad Tecnológica de Tlaxcala.   </w:t>
      </w:r>
    </w:p>
    <w:p w14:paraId="76C745FC" w14:textId="2AD84341" w:rsidR="00873086" w:rsidRDefault="00873086" w:rsidP="00DF6357">
      <w:pPr>
        <w:pStyle w:val="Prrafodelista"/>
        <w:numPr>
          <w:ilvl w:val="0"/>
          <w:numId w:val="16"/>
        </w:numPr>
        <w:spacing w:after="120" w:line="360" w:lineRule="auto"/>
        <w:ind w:left="964" w:right="794"/>
        <w:jc w:val="both"/>
        <w:rPr>
          <w:rFonts w:ascii="Tahoma" w:hAnsi="Tahoma" w:cs="Tahoma"/>
          <w:sz w:val="24"/>
          <w:szCs w:val="24"/>
          <w:lang w:val="es-ES"/>
        </w:rPr>
      </w:pPr>
      <w:r>
        <w:rPr>
          <w:rFonts w:ascii="Tahoma" w:hAnsi="Tahoma" w:cs="Tahoma"/>
          <w:sz w:val="24"/>
          <w:szCs w:val="24"/>
          <w:lang w:val="es-ES"/>
        </w:rPr>
        <w:t>Se coordinó el trabajo de los Departamentos de la Direcci</w:t>
      </w:r>
      <w:r w:rsidR="00DF6357">
        <w:rPr>
          <w:rFonts w:ascii="Tahoma" w:hAnsi="Tahoma" w:cs="Tahoma"/>
          <w:sz w:val="24"/>
          <w:szCs w:val="24"/>
          <w:lang w:val="es-ES"/>
        </w:rPr>
        <w:t>ó</w:t>
      </w:r>
      <w:r>
        <w:rPr>
          <w:rFonts w:ascii="Tahoma" w:hAnsi="Tahoma" w:cs="Tahoma"/>
          <w:sz w:val="24"/>
          <w:szCs w:val="24"/>
          <w:lang w:val="es-ES"/>
        </w:rPr>
        <w:t>n de Modernización de la Administración P</w:t>
      </w:r>
      <w:r w:rsidR="00DF6357">
        <w:rPr>
          <w:rFonts w:ascii="Tahoma" w:hAnsi="Tahoma" w:cs="Tahoma"/>
          <w:sz w:val="24"/>
          <w:szCs w:val="24"/>
          <w:lang w:val="es-ES"/>
        </w:rPr>
        <w:t>ú</w:t>
      </w:r>
      <w:r>
        <w:rPr>
          <w:rFonts w:ascii="Tahoma" w:hAnsi="Tahoma" w:cs="Tahoma"/>
          <w:sz w:val="24"/>
          <w:szCs w:val="24"/>
          <w:lang w:val="es-ES"/>
        </w:rPr>
        <w:t>blica y Participación Social.</w:t>
      </w:r>
    </w:p>
    <w:p w14:paraId="55D4BAD3" w14:textId="77777777" w:rsidR="00873086" w:rsidRDefault="00873086" w:rsidP="00DF6357">
      <w:pPr>
        <w:pStyle w:val="Prrafodelista"/>
        <w:numPr>
          <w:ilvl w:val="0"/>
          <w:numId w:val="16"/>
        </w:numPr>
        <w:spacing w:after="120" w:line="360" w:lineRule="auto"/>
        <w:ind w:left="964" w:right="794"/>
        <w:jc w:val="both"/>
        <w:rPr>
          <w:rFonts w:ascii="Tahoma" w:hAnsi="Tahoma" w:cs="Tahoma"/>
          <w:sz w:val="24"/>
          <w:szCs w:val="24"/>
          <w:lang w:val="es-ES"/>
        </w:rPr>
      </w:pPr>
      <w:r>
        <w:rPr>
          <w:rFonts w:ascii="Tahoma" w:hAnsi="Tahoma" w:cs="Tahoma"/>
          <w:sz w:val="24"/>
          <w:szCs w:val="24"/>
          <w:lang w:val="es-ES"/>
        </w:rPr>
        <w:lastRenderedPageBreak/>
        <w:t xml:space="preserve">Se coordinó la realización del evento de premiación del concurso del Premio Estatal de Contraloría Social 2024. </w:t>
      </w:r>
    </w:p>
    <w:p w14:paraId="5D10083E" w14:textId="77777777" w:rsidR="00873086" w:rsidRDefault="00873086" w:rsidP="00DF6357">
      <w:pPr>
        <w:pStyle w:val="Prrafodelista"/>
        <w:numPr>
          <w:ilvl w:val="0"/>
          <w:numId w:val="16"/>
        </w:numPr>
        <w:spacing w:after="120" w:line="360" w:lineRule="auto"/>
        <w:ind w:left="964" w:right="794"/>
        <w:jc w:val="both"/>
        <w:rPr>
          <w:rFonts w:ascii="Tahoma" w:hAnsi="Tahoma" w:cs="Tahoma"/>
          <w:sz w:val="24"/>
          <w:szCs w:val="24"/>
          <w:lang w:val="es-ES"/>
        </w:rPr>
      </w:pPr>
      <w:r>
        <w:rPr>
          <w:rFonts w:ascii="Tahoma" w:hAnsi="Tahoma" w:cs="Tahoma"/>
          <w:sz w:val="24"/>
          <w:szCs w:val="24"/>
          <w:lang w:val="es-ES"/>
        </w:rPr>
        <w:t>Se llevó a cabo la sesión de deliberación de los ganadores del concurso del Premio Nacional de Contraloría Social 2024.</w:t>
      </w:r>
    </w:p>
    <w:p w14:paraId="4B191953" w14:textId="2226B238" w:rsidR="00873086" w:rsidRDefault="00873086" w:rsidP="00DF6357">
      <w:pPr>
        <w:pStyle w:val="Prrafodelista"/>
        <w:numPr>
          <w:ilvl w:val="0"/>
          <w:numId w:val="16"/>
        </w:numPr>
        <w:spacing w:after="120" w:line="360" w:lineRule="auto"/>
        <w:ind w:left="964" w:right="794"/>
        <w:jc w:val="both"/>
        <w:rPr>
          <w:rFonts w:ascii="Tahoma" w:hAnsi="Tahoma" w:cs="Tahoma"/>
          <w:sz w:val="24"/>
          <w:szCs w:val="24"/>
          <w:lang w:val="es-ES"/>
        </w:rPr>
      </w:pPr>
      <w:r>
        <w:rPr>
          <w:rFonts w:ascii="Tahoma" w:hAnsi="Tahoma" w:cs="Tahoma"/>
          <w:sz w:val="24"/>
          <w:szCs w:val="24"/>
          <w:lang w:val="es-ES"/>
        </w:rPr>
        <w:t>Se asistió con la Titular de la Secretaría a la LXXIII Asamblea Nacional de la Comisi</w:t>
      </w:r>
      <w:r w:rsidR="004701C1">
        <w:rPr>
          <w:rFonts w:ascii="Tahoma" w:hAnsi="Tahoma" w:cs="Tahoma"/>
          <w:sz w:val="24"/>
          <w:szCs w:val="24"/>
          <w:lang w:val="es-ES"/>
        </w:rPr>
        <w:t>ó</w:t>
      </w:r>
      <w:r>
        <w:rPr>
          <w:rFonts w:ascii="Tahoma" w:hAnsi="Tahoma" w:cs="Tahoma"/>
          <w:sz w:val="24"/>
          <w:szCs w:val="24"/>
          <w:lang w:val="es-ES"/>
        </w:rPr>
        <w:t>n Per</w:t>
      </w:r>
      <w:r w:rsidR="004701C1">
        <w:rPr>
          <w:rFonts w:ascii="Tahoma" w:hAnsi="Tahoma" w:cs="Tahoma"/>
          <w:sz w:val="24"/>
          <w:szCs w:val="24"/>
          <w:lang w:val="es-ES"/>
        </w:rPr>
        <w:t>m</w:t>
      </w:r>
      <w:r>
        <w:rPr>
          <w:rFonts w:ascii="Tahoma" w:hAnsi="Tahoma" w:cs="Tahoma"/>
          <w:sz w:val="24"/>
          <w:szCs w:val="24"/>
          <w:lang w:val="es-ES"/>
        </w:rPr>
        <w:t>a</w:t>
      </w:r>
      <w:r w:rsidR="004701C1">
        <w:rPr>
          <w:rFonts w:ascii="Tahoma" w:hAnsi="Tahoma" w:cs="Tahoma"/>
          <w:sz w:val="24"/>
          <w:szCs w:val="24"/>
          <w:lang w:val="es-ES"/>
        </w:rPr>
        <w:t>n</w:t>
      </w:r>
      <w:r>
        <w:rPr>
          <w:rFonts w:ascii="Tahoma" w:hAnsi="Tahoma" w:cs="Tahoma"/>
          <w:sz w:val="24"/>
          <w:szCs w:val="24"/>
          <w:lang w:val="es-ES"/>
        </w:rPr>
        <w:t xml:space="preserve">ente </w:t>
      </w:r>
      <w:r w:rsidR="004701C1">
        <w:rPr>
          <w:rFonts w:ascii="Tahoma" w:hAnsi="Tahoma" w:cs="Tahoma"/>
          <w:sz w:val="24"/>
          <w:szCs w:val="24"/>
          <w:lang w:val="es-ES"/>
        </w:rPr>
        <w:t xml:space="preserve">de Contralores </w:t>
      </w:r>
      <w:r>
        <w:rPr>
          <w:rFonts w:ascii="Tahoma" w:hAnsi="Tahoma" w:cs="Tahoma"/>
          <w:sz w:val="24"/>
          <w:szCs w:val="24"/>
          <w:lang w:val="es-ES"/>
        </w:rPr>
        <w:t>Estados-Federaci</w:t>
      </w:r>
      <w:r w:rsidR="004701C1">
        <w:rPr>
          <w:rFonts w:ascii="Tahoma" w:hAnsi="Tahoma" w:cs="Tahoma"/>
          <w:sz w:val="24"/>
          <w:szCs w:val="24"/>
          <w:lang w:val="es-ES"/>
        </w:rPr>
        <w:t>ó</w:t>
      </w:r>
      <w:r>
        <w:rPr>
          <w:rFonts w:ascii="Tahoma" w:hAnsi="Tahoma" w:cs="Tahoma"/>
          <w:sz w:val="24"/>
          <w:szCs w:val="24"/>
          <w:lang w:val="es-ES"/>
        </w:rPr>
        <w:t>n, en la cual se llevó a c</w:t>
      </w:r>
      <w:r w:rsidR="004701C1">
        <w:rPr>
          <w:rFonts w:ascii="Tahoma" w:hAnsi="Tahoma" w:cs="Tahoma"/>
          <w:sz w:val="24"/>
          <w:szCs w:val="24"/>
          <w:lang w:val="es-ES"/>
        </w:rPr>
        <w:t>a</w:t>
      </w:r>
      <w:r>
        <w:rPr>
          <w:rFonts w:ascii="Tahoma" w:hAnsi="Tahoma" w:cs="Tahoma"/>
          <w:sz w:val="24"/>
          <w:szCs w:val="24"/>
          <w:lang w:val="es-ES"/>
        </w:rPr>
        <w:t xml:space="preserve">bo la Premiación de los Ganadores del Concurso Nacional de Contraloría Social 2024. </w:t>
      </w:r>
    </w:p>
    <w:p w14:paraId="3000FED3" w14:textId="77777777" w:rsidR="00296695" w:rsidRPr="00873086" w:rsidRDefault="00296695" w:rsidP="00DF6357">
      <w:pPr>
        <w:spacing w:after="0" w:line="360" w:lineRule="auto"/>
        <w:ind w:right="113"/>
        <w:contextualSpacing/>
        <w:jc w:val="both"/>
        <w:rPr>
          <w:rFonts w:ascii="Tahoma" w:hAnsi="Tahoma" w:cs="Tahoma"/>
          <w:b/>
          <w:sz w:val="24"/>
          <w:szCs w:val="24"/>
          <w:lang w:val="es-ES"/>
        </w:rPr>
      </w:pPr>
    </w:p>
    <w:p w14:paraId="313CB414" w14:textId="5C1BE8E7" w:rsidR="00296695" w:rsidRPr="00873086" w:rsidRDefault="00B51033" w:rsidP="00296695">
      <w:pPr>
        <w:spacing w:after="0" w:line="360" w:lineRule="auto"/>
        <w:ind w:right="113"/>
        <w:contextualSpacing/>
        <w:jc w:val="both"/>
        <w:rPr>
          <w:rFonts w:ascii="Tahoma" w:hAnsi="Tahoma" w:cs="Tahoma"/>
          <w:b/>
          <w:sz w:val="24"/>
          <w:szCs w:val="24"/>
        </w:rPr>
      </w:pPr>
      <w:r w:rsidRPr="00873086">
        <w:rPr>
          <w:rFonts w:ascii="Tahoma" w:hAnsi="Tahoma" w:cs="Tahoma"/>
          <w:b/>
          <w:sz w:val="24"/>
          <w:szCs w:val="24"/>
        </w:rPr>
        <w:t>Departamento de Contraloría Social y Transparencia</w:t>
      </w:r>
    </w:p>
    <w:p w14:paraId="00D52B6D" w14:textId="77777777" w:rsidR="00296695" w:rsidRPr="00736A23" w:rsidRDefault="00296695" w:rsidP="00296695">
      <w:pPr>
        <w:spacing w:after="0" w:line="360" w:lineRule="auto"/>
        <w:ind w:right="113"/>
        <w:contextualSpacing/>
        <w:jc w:val="both"/>
        <w:rPr>
          <w:rFonts w:ascii="Tahoma" w:hAnsi="Tahoma" w:cs="Tahoma"/>
          <w:b/>
          <w:sz w:val="24"/>
          <w:szCs w:val="24"/>
        </w:rPr>
      </w:pPr>
    </w:p>
    <w:p w14:paraId="33A6D568" w14:textId="77777777" w:rsidR="00873086" w:rsidRPr="00873086" w:rsidRDefault="00873086" w:rsidP="00873086">
      <w:pPr>
        <w:pStyle w:val="Prrafodelista"/>
        <w:numPr>
          <w:ilvl w:val="0"/>
          <w:numId w:val="16"/>
        </w:numPr>
        <w:spacing w:after="120" w:line="360" w:lineRule="auto"/>
        <w:ind w:left="964" w:right="794"/>
        <w:jc w:val="both"/>
        <w:rPr>
          <w:rFonts w:ascii="Tahoma" w:hAnsi="Tahoma" w:cs="Tahoma"/>
          <w:sz w:val="24"/>
          <w:szCs w:val="24"/>
        </w:rPr>
      </w:pPr>
      <w:bookmarkStart w:id="2" w:name="_Hlk171506500"/>
      <w:r w:rsidRPr="00873086">
        <w:rPr>
          <w:rFonts w:ascii="Tahoma" w:hAnsi="Tahoma" w:cs="Tahoma"/>
          <w:sz w:val="24"/>
          <w:szCs w:val="24"/>
        </w:rPr>
        <w:t xml:space="preserve">Se </w:t>
      </w:r>
      <w:r w:rsidRPr="00873086">
        <w:rPr>
          <w:rFonts w:ascii="Tahoma" w:hAnsi="Tahoma" w:cs="Tahoma"/>
          <w:b/>
          <w:bCs/>
          <w:sz w:val="24"/>
          <w:szCs w:val="24"/>
        </w:rPr>
        <w:t>realizaron</w:t>
      </w:r>
      <w:r w:rsidRPr="00873086">
        <w:rPr>
          <w:rFonts w:ascii="Tahoma" w:hAnsi="Tahoma" w:cs="Tahoma"/>
          <w:sz w:val="24"/>
          <w:szCs w:val="24"/>
        </w:rPr>
        <w:t xml:space="preserve"> </w:t>
      </w:r>
      <w:r w:rsidRPr="00873086">
        <w:rPr>
          <w:rFonts w:ascii="Tahoma" w:hAnsi="Tahoma" w:cs="Tahoma"/>
          <w:b/>
          <w:bCs/>
          <w:sz w:val="24"/>
          <w:szCs w:val="24"/>
        </w:rPr>
        <w:t>66 talleres de pequeños vigilantes</w:t>
      </w:r>
      <w:r w:rsidRPr="00873086">
        <w:rPr>
          <w:rFonts w:ascii="Tahoma" w:hAnsi="Tahoma" w:cs="Tahoma"/>
          <w:sz w:val="24"/>
          <w:szCs w:val="24"/>
        </w:rPr>
        <w:t xml:space="preserve"> a niños y niñas de 4º, 5º y 6º grados de primaria, en </w:t>
      </w:r>
      <w:r w:rsidRPr="00873086">
        <w:rPr>
          <w:rFonts w:ascii="Tahoma" w:hAnsi="Tahoma" w:cs="Tahoma"/>
          <w:b/>
          <w:sz w:val="24"/>
          <w:szCs w:val="24"/>
        </w:rPr>
        <w:t>25</w:t>
      </w:r>
      <w:r w:rsidRPr="00873086">
        <w:rPr>
          <w:rFonts w:ascii="Tahoma" w:hAnsi="Tahoma" w:cs="Tahoma"/>
          <w:b/>
          <w:bCs/>
          <w:sz w:val="24"/>
          <w:szCs w:val="24"/>
        </w:rPr>
        <w:t xml:space="preserve"> escuelas de 14 municipios del Estado</w:t>
      </w:r>
      <w:r w:rsidRPr="00873086">
        <w:rPr>
          <w:rFonts w:ascii="Tahoma" w:hAnsi="Tahoma" w:cs="Tahoma"/>
          <w:sz w:val="24"/>
          <w:szCs w:val="24"/>
        </w:rPr>
        <w:t xml:space="preserve">, en diferentes comunidades, en las que </w:t>
      </w:r>
      <w:r w:rsidRPr="00873086">
        <w:rPr>
          <w:rFonts w:ascii="Tahoma" w:hAnsi="Tahoma" w:cs="Tahoma"/>
          <w:b/>
          <w:bCs/>
          <w:sz w:val="24"/>
          <w:szCs w:val="24"/>
        </w:rPr>
        <w:t>participaron 1304 menores</w:t>
      </w:r>
      <w:r w:rsidRPr="00873086">
        <w:rPr>
          <w:rFonts w:ascii="Tahoma" w:hAnsi="Tahoma" w:cs="Tahoma"/>
          <w:sz w:val="24"/>
          <w:szCs w:val="24"/>
        </w:rPr>
        <w:t xml:space="preserve">, de los cuales </w:t>
      </w:r>
      <w:r w:rsidRPr="00873086">
        <w:rPr>
          <w:rFonts w:ascii="Tahoma" w:hAnsi="Tahoma" w:cs="Tahoma"/>
          <w:b/>
          <w:sz w:val="24"/>
          <w:szCs w:val="24"/>
        </w:rPr>
        <w:t xml:space="preserve">635 </w:t>
      </w:r>
      <w:r w:rsidRPr="00873086">
        <w:rPr>
          <w:rFonts w:ascii="Tahoma" w:hAnsi="Tahoma" w:cs="Tahoma"/>
          <w:sz w:val="24"/>
          <w:szCs w:val="24"/>
        </w:rPr>
        <w:t xml:space="preserve">son niñas y </w:t>
      </w:r>
      <w:r w:rsidRPr="00873086">
        <w:rPr>
          <w:rFonts w:ascii="Tahoma" w:hAnsi="Tahoma" w:cs="Tahoma"/>
          <w:b/>
          <w:sz w:val="24"/>
          <w:szCs w:val="24"/>
        </w:rPr>
        <w:t xml:space="preserve">669 </w:t>
      </w:r>
      <w:r w:rsidRPr="00873086">
        <w:rPr>
          <w:rFonts w:ascii="Tahoma" w:hAnsi="Tahoma" w:cs="Tahoma"/>
          <w:sz w:val="24"/>
          <w:szCs w:val="24"/>
        </w:rPr>
        <w:t>son niños.</w:t>
      </w:r>
    </w:p>
    <w:p w14:paraId="3F58DD91" w14:textId="77777777" w:rsidR="00873086" w:rsidRPr="00873086" w:rsidRDefault="00873086" w:rsidP="00873086">
      <w:pPr>
        <w:pStyle w:val="Prrafodelista"/>
        <w:numPr>
          <w:ilvl w:val="0"/>
          <w:numId w:val="16"/>
        </w:numPr>
        <w:spacing w:after="120" w:line="360" w:lineRule="auto"/>
        <w:ind w:left="964" w:right="794"/>
        <w:jc w:val="both"/>
        <w:rPr>
          <w:rFonts w:ascii="Tahoma" w:hAnsi="Tahoma" w:cs="Tahoma"/>
          <w:sz w:val="24"/>
          <w:szCs w:val="24"/>
        </w:rPr>
      </w:pPr>
      <w:r w:rsidRPr="00873086">
        <w:rPr>
          <w:rFonts w:ascii="Tahoma" w:hAnsi="Tahoma" w:cs="Tahoma"/>
          <w:sz w:val="24"/>
          <w:szCs w:val="24"/>
        </w:rPr>
        <w:t xml:space="preserve">Se </w:t>
      </w:r>
      <w:r w:rsidRPr="00873086">
        <w:rPr>
          <w:rFonts w:ascii="Tahoma" w:hAnsi="Tahoma" w:cs="Tahoma"/>
          <w:b/>
          <w:bCs/>
          <w:sz w:val="24"/>
          <w:szCs w:val="24"/>
        </w:rPr>
        <w:t>realizaron 456 apertura de buzones de quejas y denuncias.</w:t>
      </w:r>
      <w:r w:rsidRPr="00873086">
        <w:rPr>
          <w:rFonts w:ascii="Tahoma" w:hAnsi="Tahoma" w:cs="Tahoma"/>
          <w:sz w:val="24"/>
          <w:szCs w:val="24"/>
        </w:rPr>
        <w:t xml:space="preserve">  </w:t>
      </w:r>
    </w:p>
    <w:p w14:paraId="4F38E887" w14:textId="3D8F6826" w:rsidR="00873086" w:rsidRPr="00873086" w:rsidRDefault="00873086" w:rsidP="00873086">
      <w:pPr>
        <w:pStyle w:val="Prrafodelista"/>
        <w:numPr>
          <w:ilvl w:val="0"/>
          <w:numId w:val="16"/>
        </w:numPr>
        <w:spacing w:after="120" w:line="360" w:lineRule="auto"/>
        <w:ind w:left="964" w:right="794"/>
        <w:jc w:val="both"/>
        <w:rPr>
          <w:rFonts w:ascii="Tahoma" w:hAnsi="Tahoma" w:cs="Tahoma"/>
          <w:sz w:val="24"/>
          <w:szCs w:val="24"/>
        </w:rPr>
      </w:pPr>
      <w:r w:rsidRPr="00873086">
        <w:rPr>
          <w:rFonts w:ascii="Tahoma" w:hAnsi="Tahoma" w:cs="Tahoma"/>
          <w:sz w:val="24"/>
          <w:szCs w:val="24"/>
        </w:rPr>
        <w:t xml:space="preserve">Se </w:t>
      </w:r>
      <w:r w:rsidR="004701C1" w:rsidRPr="00873086">
        <w:rPr>
          <w:rFonts w:ascii="Tahoma" w:hAnsi="Tahoma" w:cs="Tahoma"/>
          <w:b/>
          <w:bCs/>
          <w:sz w:val="24"/>
          <w:szCs w:val="24"/>
        </w:rPr>
        <w:t>impartió</w:t>
      </w:r>
      <w:r w:rsidRPr="00873086">
        <w:rPr>
          <w:rFonts w:ascii="Tahoma" w:hAnsi="Tahoma" w:cs="Tahoma"/>
          <w:b/>
          <w:bCs/>
          <w:sz w:val="24"/>
          <w:szCs w:val="24"/>
        </w:rPr>
        <w:t xml:space="preserve"> 1 </w:t>
      </w:r>
      <w:r w:rsidR="004701C1" w:rsidRPr="00873086">
        <w:rPr>
          <w:rFonts w:ascii="Tahoma" w:hAnsi="Tahoma" w:cs="Tahoma"/>
          <w:b/>
          <w:bCs/>
          <w:sz w:val="24"/>
          <w:szCs w:val="24"/>
        </w:rPr>
        <w:t>asesoría</w:t>
      </w:r>
      <w:r w:rsidRPr="00873086">
        <w:rPr>
          <w:rFonts w:ascii="Tahoma" w:hAnsi="Tahoma" w:cs="Tahoma"/>
          <w:b/>
          <w:bCs/>
          <w:sz w:val="24"/>
          <w:szCs w:val="24"/>
        </w:rPr>
        <w:t xml:space="preserve"> en temas de Transparencia</w:t>
      </w:r>
      <w:r w:rsidRPr="00873086">
        <w:rPr>
          <w:rFonts w:ascii="Tahoma" w:hAnsi="Tahoma" w:cs="Tahoma"/>
          <w:sz w:val="24"/>
          <w:szCs w:val="24"/>
        </w:rPr>
        <w:t xml:space="preserve"> a </w:t>
      </w:r>
      <w:r w:rsidRPr="00873086">
        <w:rPr>
          <w:rFonts w:ascii="Tahoma" w:hAnsi="Tahoma" w:cs="Tahoma"/>
          <w:b/>
          <w:sz w:val="24"/>
          <w:szCs w:val="24"/>
        </w:rPr>
        <w:t>22 servidores públicos</w:t>
      </w:r>
      <w:r w:rsidRPr="00873086">
        <w:rPr>
          <w:rFonts w:ascii="Tahoma" w:hAnsi="Tahoma" w:cs="Tahoma"/>
          <w:sz w:val="24"/>
          <w:szCs w:val="24"/>
        </w:rPr>
        <w:t xml:space="preserve"> de </w:t>
      </w:r>
      <w:r w:rsidRPr="00873086">
        <w:rPr>
          <w:rFonts w:ascii="Tahoma" w:hAnsi="Tahoma" w:cs="Tahoma"/>
          <w:b/>
          <w:sz w:val="24"/>
          <w:szCs w:val="24"/>
        </w:rPr>
        <w:t>4 dependencias</w:t>
      </w:r>
      <w:r w:rsidRPr="00873086">
        <w:rPr>
          <w:rFonts w:ascii="Tahoma" w:hAnsi="Tahoma" w:cs="Tahoma"/>
          <w:sz w:val="24"/>
          <w:szCs w:val="24"/>
        </w:rPr>
        <w:t xml:space="preserve"> (SEGOB, SC, ICATLAX y CEAVIT). </w:t>
      </w:r>
    </w:p>
    <w:p w14:paraId="553D6F9D" w14:textId="77777777" w:rsidR="00873086" w:rsidRPr="00873086" w:rsidRDefault="00873086" w:rsidP="00873086">
      <w:pPr>
        <w:pStyle w:val="Prrafodelista"/>
        <w:numPr>
          <w:ilvl w:val="0"/>
          <w:numId w:val="16"/>
        </w:numPr>
        <w:spacing w:after="120" w:line="360" w:lineRule="auto"/>
        <w:ind w:left="964" w:right="794"/>
        <w:jc w:val="both"/>
        <w:rPr>
          <w:rFonts w:ascii="Tahoma" w:hAnsi="Tahoma" w:cs="Tahoma"/>
          <w:sz w:val="24"/>
          <w:szCs w:val="24"/>
        </w:rPr>
      </w:pPr>
      <w:r w:rsidRPr="00873086">
        <w:rPr>
          <w:rFonts w:ascii="Tahoma" w:hAnsi="Tahoma" w:cs="Tahoma"/>
          <w:sz w:val="24"/>
          <w:szCs w:val="24"/>
        </w:rPr>
        <w:t xml:space="preserve">Se </w:t>
      </w:r>
      <w:r w:rsidRPr="00873086">
        <w:rPr>
          <w:rFonts w:ascii="Tahoma" w:hAnsi="Tahoma" w:cs="Tahoma"/>
          <w:b/>
          <w:bCs/>
          <w:sz w:val="24"/>
          <w:szCs w:val="24"/>
        </w:rPr>
        <w:t>atendieron 22 solicitudes de información</w:t>
      </w:r>
      <w:r w:rsidRPr="00873086">
        <w:rPr>
          <w:rFonts w:ascii="Tahoma" w:hAnsi="Tahoma" w:cs="Tahoma"/>
          <w:sz w:val="24"/>
          <w:szCs w:val="24"/>
        </w:rPr>
        <w:t>, a través del portal de Transparencia.</w:t>
      </w:r>
    </w:p>
    <w:bookmarkEnd w:id="2"/>
    <w:p w14:paraId="30EFBB71" w14:textId="536670E2" w:rsidR="00873086" w:rsidRPr="00873086" w:rsidRDefault="00873086" w:rsidP="00873086">
      <w:pPr>
        <w:pStyle w:val="Prrafodelista"/>
        <w:numPr>
          <w:ilvl w:val="0"/>
          <w:numId w:val="16"/>
        </w:numPr>
        <w:spacing w:after="120" w:line="360" w:lineRule="auto"/>
        <w:ind w:left="964" w:right="794"/>
        <w:jc w:val="both"/>
        <w:rPr>
          <w:rFonts w:ascii="Tahoma" w:hAnsi="Tahoma" w:cs="Tahoma"/>
          <w:sz w:val="24"/>
          <w:szCs w:val="24"/>
        </w:rPr>
      </w:pPr>
      <w:r w:rsidRPr="00873086">
        <w:rPr>
          <w:rFonts w:ascii="Tahoma" w:hAnsi="Tahoma" w:cs="Tahoma"/>
          <w:sz w:val="24"/>
          <w:szCs w:val="24"/>
        </w:rPr>
        <w:t xml:space="preserve">En coordinación con el Departamento de Evaluación y Apoyo a la </w:t>
      </w:r>
      <w:r w:rsidR="004701C1" w:rsidRPr="00873086">
        <w:rPr>
          <w:rFonts w:ascii="Tahoma" w:hAnsi="Tahoma" w:cs="Tahoma"/>
          <w:sz w:val="24"/>
          <w:szCs w:val="24"/>
        </w:rPr>
        <w:t>gestión</w:t>
      </w:r>
      <w:r w:rsidRPr="00873086">
        <w:rPr>
          <w:rFonts w:ascii="Tahoma" w:hAnsi="Tahoma" w:cs="Tahoma"/>
          <w:sz w:val="24"/>
          <w:szCs w:val="24"/>
        </w:rPr>
        <w:t xml:space="preserve"> Pública, </w:t>
      </w:r>
      <w:r w:rsidRPr="00873086">
        <w:rPr>
          <w:rFonts w:ascii="Tahoma" w:hAnsi="Tahoma" w:cs="Tahoma"/>
          <w:b/>
          <w:bCs/>
          <w:sz w:val="24"/>
          <w:szCs w:val="24"/>
        </w:rPr>
        <w:t>a través de los comités de Control Interno, se exhortó a los servidores públicos</w:t>
      </w:r>
      <w:r w:rsidRPr="00873086">
        <w:rPr>
          <w:rFonts w:ascii="Tahoma" w:hAnsi="Tahoma" w:cs="Tahoma"/>
          <w:sz w:val="24"/>
          <w:szCs w:val="24"/>
        </w:rPr>
        <w:t xml:space="preserve"> de las Dependencias y Entidades de poder Ejecutivo, </w:t>
      </w:r>
      <w:r w:rsidRPr="00873086">
        <w:rPr>
          <w:rFonts w:ascii="Tahoma" w:hAnsi="Tahoma" w:cs="Tahoma"/>
          <w:b/>
          <w:bCs/>
          <w:sz w:val="24"/>
          <w:szCs w:val="24"/>
        </w:rPr>
        <w:t>a dar cumplimiento en tiempo y forma</w:t>
      </w:r>
      <w:r w:rsidRPr="00873086">
        <w:rPr>
          <w:rFonts w:ascii="Tahoma" w:hAnsi="Tahoma" w:cs="Tahoma"/>
          <w:sz w:val="24"/>
          <w:szCs w:val="24"/>
        </w:rPr>
        <w:t xml:space="preserve">, con la carga de información de </w:t>
      </w:r>
      <w:r w:rsidRPr="00873086">
        <w:rPr>
          <w:rFonts w:ascii="Tahoma" w:hAnsi="Tahoma" w:cs="Tahoma"/>
          <w:b/>
          <w:sz w:val="24"/>
          <w:szCs w:val="24"/>
        </w:rPr>
        <w:t>Transparencia</w:t>
      </w:r>
      <w:r w:rsidRPr="00873086">
        <w:rPr>
          <w:rFonts w:ascii="Tahoma" w:hAnsi="Tahoma" w:cs="Tahoma"/>
          <w:sz w:val="24"/>
          <w:szCs w:val="24"/>
        </w:rPr>
        <w:t xml:space="preserve"> correspondiente al </w:t>
      </w:r>
      <w:r w:rsidRPr="00873086">
        <w:rPr>
          <w:rFonts w:ascii="Tahoma" w:hAnsi="Tahoma" w:cs="Tahoma"/>
          <w:b/>
          <w:bCs/>
          <w:sz w:val="24"/>
          <w:szCs w:val="24"/>
        </w:rPr>
        <w:t>cuarto trimestre de 2024</w:t>
      </w:r>
      <w:r w:rsidRPr="00873086">
        <w:rPr>
          <w:rFonts w:ascii="Tahoma" w:hAnsi="Tahoma" w:cs="Tahoma"/>
          <w:sz w:val="24"/>
          <w:szCs w:val="24"/>
        </w:rPr>
        <w:t xml:space="preserve">. </w:t>
      </w:r>
    </w:p>
    <w:p w14:paraId="77F6BCFB" w14:textId="5F798169" w:rsidR="00873086" w:rsidRPr="00873086" w:rsidRDefault="00873086" w:rsidP="00873086">
      <w:pPr>
        <w:pStyle w:val="Prrafodelista"/>
        <w:numPr>
          <w:ilvl w:val="0"/>
          <w:numId w:val="28"/>
        </w:numPr>
        <w:spacing w:after="120" w:line="360" w:lineRule="auto"/>
        <w:ind w:left="964" w:right="794"/>
        <w:jc w:val="both"/>
        <w:rPr>
          <w:rFonts w:ascii="Tahoma" w:hAnsi="Tahoma" w:cs="Tahoma"/>
          <w:color w:val="FF0000"/>
          <w:sz w:val="24"/>
          <w:szCs w:val="24"/>
        </w:rPr>
      </w:pPr>
      <w:r w:rsidRPr="00873086">
        <w:rPr>
          <w:rFonts w:ascii="Tahoma" w:hAnsi="Tahoma" w:cs="Tahoma"/>
          <w:b/>
          <w:bCs/>
          <w:sz w:val="24"/>
          <w:szCs w:val="24"/>
        </w:rPr>
        <w:lastRenderedPageBreak/>
        <w:t>Se integraron y capacita</w:t>
      </w:r>
      <w:r w:rsidR="004701C1">
        <w:rPr>
          <w:rFonts w:ascii="Tahoma" w:hAnsi="Tahoma" w:cs="Tahoma"/>
          <w:b/>
          <w:bCs/>
          <w:sz w:val="24"/>
          <w:szCs w:val="24"/>
        </w:rPr>
        <w:t>ron</w:t>
      </w:r>
      <w:r w:rsidRPr="00873086">
        <w:rPr>
          <w:rFonts w:ascii="Tahoma" w:hAnsi="Tahoma" w:cs="Tahoma"/>
          <w:b/>
          <w:bCs/>
          <w:sz w:val="24"/>
          <w:szCs w:val="24"/>
        </w:rPr>
        <w:t xml:space="preserve"> 50 Comités de Contralor</w:t>
      </w:r>
      <w:r w:rsidR="004701C1">
        <w:rPr>
          <w:rFonts w:ascii="Tahoma" w:hAnsi="Tahoma" w:cs="Tahoma"/>
          <w:b/>
          <w:bCs/>
          <w:sz w:val="24"/>
          <w:szCs w:val="24"/>
        </w:rPr>
        <w:t>í</w:t>
      </w:r>
      <w:r w:rsidRPr="00873086">
        <w:rPr>
          <w:rFonts w:ascii="Tahoma" w:hAnsi="Tahoma" w:cs="Tahoma"/>
          <w:b/>
          <w:bCs/>
          <w:sz w:val="24"/>
          <w:szCs w:val="24"/>
        </w:rPr>
        <w:t>a Social</w:t>
      </w:r>
      <w:r w:rsidRPr="00873086">
        <w:rPr>
          <w:rFonts w:ascii="Tahoma" w:hAnsi="Tahoma" w:cs="Tahoma"/>
          <w:sz w:val="24"/>
          <w:szCs w:val="24"/>
        </w:rPr>
        <w:t xml:space="preserve"> de diferentes Dependencias y Entidades del Poder Ejecutivo (ITEA, SIA, OPD Salud de Tlaxcala, SI, SEPE-USET Y </w:t>
      </w:r>
      <w:proofErr w:type="spellStart"/>
      <w:r w:rsidRPr="00873086">
        <w:rPr>
          <w:rFonts w:ascii="Tahoma" w:hAnsi="Tahoma" w:cs="Tahoma"/>
          <w:sz w:val="24"/>
          <w:szCs w:val="24"/>
        </w:rPr>
        <w:t>SOTyV</w:t>
      </w:r>
      <w:proofErr w:type="spellEnd"/>
      <w:r w:rsidRPr="00873086">
        <w:rPr>
          <w:rFonts w:ascii="Tahoma" w:hAnsi="Tahoma" w:cs="Tahoma"/>
          <w:sz w:val="24"/>
          <w:szCs w:val="24"/>
        </w:rPr>
        <w:t>).</w:t>
      </w:r>
    </w:p>
    <w:p w14:paraId="4FBCEEB5" w14:textId="1A794BCC" w:rsidR="00873086" w:rsidRPr="00873086" w:rsidRDefault="00873086" w:rsidP="00873086">
      <w:pPr>
        <w:pStyle w:val="Prrafodelista"/>
        <w:numPr>
          <w:ilvl w:val="0"/>
          <w:numId w:val="28"/>
        </w:numPr>
        <w:spacing w:after="120" w:line="360" w:lineRule="auto"/>
        <w:ind w:left="984" w:right="794"/>
        <w:jc w:val="both"/>
        <w:rPr>
          <w:rFonts w:ascii="Tahoma" w:hAnsi="Tahoma" w:cs="Tahoma"/>
          <w:b/>
          <w:bCs/>
          <w:color w:val="FF0000"/>
          <w:sz w:val="24"/>
          <w:szCs w:val="24"/>
        </w:rPr>
      </w:pPr>
      <w:r w:rsidRPr="00873086">
        <w:rPr>
          <w:rFonts w:ascii="Tahoma" w:hAnsi="Tahoma" w:cs="Tahoma"/>
          <w:sz w:val="24"/>
          <w:szCs w:val="24"/>
        </w:rPr>
        <w:t xml:space="preserve">Se cumplió </w:t>
      </w:r>
      <w:r w:rsidRPr="00873086">
        <w:rPr>
          <w:rFonts w:ascii="Tahoma" w:hAnsi="Tahoma" w:cs="Tahoma"/>
          <w:b/>
          <w:bCs/>
          <w:sz w:val="24"/>
          <w:szCs w:val="24"/>
        </w:rPr>
        <w:t>la Verificación de las Acciones de Promoción de la Contraloría Social</w:t>
      </w:r>
      <w:r w:rsidRPr="00873086">
        <w:rPr>
          <w:rFonts w:ascii="Tahoma" w:hAnsi="Tahoma" w:cs="Tahoma"/>
          <w:sz w:val="24"/>
          <w:szCs w:val="24"/>
        </w:rPr>
        <w:t xml:space="preserve"> dirigida a las Instancias Ejecutoras y a los Comités de Contraloría Social del Programa Nacional de </w:t>
      </w:r>
      <w:proofErr w:type="gramStart"/>
      <w:r w:rsidRPr="00873086">
        <w:rPr>
          <w:rFonts w:ascii="Tahoma" w:hAnsi="Tahoma" w:cs="Tahoma"/>
          <w:sz w:val="24"/>
          <w:szCs w:val="24"/>
        </w:rPr>
        <w:t>Inglés</w:t>
      </w:r>
      <w:proofErr w:type="gramEnd"/>
      <w:r w:rsidRPr="00873086">
        <w:rPr>
          <w:rFonts w:ascii="Tahoma" w:hAnsi="Tahoma" w:cs="Tahoma"/>
          <w:sz w:val="24"/>
          <w:szCs w:val="24"/>
        </w:rPr>
        <w:t xml:space="preserve"> </w:t>
      </w:r>
      <w:r w:rsidRPr="00873086">
        <w:rPr>
          <w:rFonts w:ascii="Tahoma" w:hAnsi="Tahoma" w:cs="Tahoma"/>
          <w:b/>
          <w:bCs/>
          <w:sz w:val="24"/>
          <w:szCs w:val="24"/>
        </w:rPr>
        <w:t xml:space="preserve">(PRONI) </w:t>
      </w:r>
      <w:r w:rsidRPr="00873086">
        <w:rPr>
          <w:rFonts w:ascii="Tahoma" w:hAnsi="Tahoma" w:cs="Tahoma"/>
          <w:sz w:val="24"/>
          <w:szCs w:val="24"/>
        </w:rPr>
        <w:t>y</w:t>
      </w:r>
      <w:r w:rsidRPr="00873086">
        <w:rPr>
          <w:rFonts w:ascii="Tahoma" w:hAnsi="Tahoma" w:cs="Tahoma"/>
          <w:b/>
          <w:bCs/>
          <w:sz w:val="24"/>
          <w:szCs w:val="24"/>
        </w:rPr>
        <w:t xml:space="preserve"> </w:t>
      </w:r>
      <w:r w:rsidRPr="00873086">
        <w:rPr>
          <w:rFonts w:ascii="Tahoma" w:hAnsi="Tahoma" w:cs="Tahoma"/>
          <w:sz w:val="24"/>
          <w:szCs w:val="24"/>
        </w:rPr>
        <w:t>Programa de Agua Potable, Drenaje y Tratamiento</w:t>
      </w:r>
      <w:r w:rsidRPr="00873086">
        <w:rPr>
          <w:rFonts w:ascii="Tahoma" w:hAnsi="Tahoma" w:cs="Tahoma"/>
          <w:b/>
          <w:bCs/>
          <w:sz w:val="24"/>
          <w:szCs w:val="24"/>
        </w:rPr>
        <w:t xml:space="preserve"> (PROAGUA),</w:t>
      </w:r>
      <w:r w:rsidRPr="00873086">
        <w:rPr>
          <w:rFonts w:ascii="Tahoma" w:hAnsi="Tahoma" w:cs="Tahoma"/>
          <w:sz w:val="24"/>
          <w:szCs w:val="24"/>
        </w:rPr>
        <w:t xml:space="preserve"> establecidas en el Programa Anual de Trabajo de </w:t>
      </w:r>
      <w:r w:rsidR="004701C1" w:rsidRPr="00873086">
        <w:rPr>
          <w:rFonts w:ascii="Tahoma" w:hAnsi="Tahoma" w:cs="Tahoma"/>
          <w:sz w:val="24"/>
          <w:szCs w:val="24"/>
        </w:rPr>
        <w:t>Contraloría</w:t>
      </w:r>
      <w:r w:rsidRPr="00873086">
        <w:rPr>
          <w:rFonts w:ascii="Tahoma" w:hAnsi="Tahoma" w:cs="Tahoma"/>
          <w:sz w:val="24"/>
          <w:szCs w:val="24"/>
        </w:rPr>
        <w:t xml:space="preserve"> Social 2024, autorizado por la Secretaría de la Función Pública Federal. </w:t>
      </w:r>
    </w:p>
    <w:p w14:paraId="1E1E639B" w14:textId="77777777" w:rsidR="00873086" w:rsidRPr="00873086" w:rsidRDefault="00873086" w:rsidP="00873086">
      <w:pPr>
        <w:pStyle w:val="Prrafodelista"/>
        <w:numPr>
          <w:ilvl w:val="0"/>
          <w:numId w:val="28"/>
        </w:numPr>
        <w:spacing w:after="120" w:line="360" w:lineRule="auto"/>
        <w:ind w:left="984" w:right="794"/>
        <w:jc w:val="both"/>
        <w:rPr>
          <w:rFonts w:ascii="Tahoma" w:eastAsia="Calibri" w:hAnsi="Tahoma" w:cs="Tahoma"/>
          <w:b/>
          <w:sz w:val="24"/>
          <w:szCs w:val="24"/>
        </w:rPr>
      </w:pPr>
      <w:r w:rsidRPr="00873086">
        <w:rPr>
          <w:rFonts w:ascii="Tahoma" w:hAnsi="Tahoma" w:cs="Tahoma"/>
          <w:sz w:val="24"/>
          <w:szCs w:val="24"/>
        </w:rPr>
        <w:t>Se conmemoró el día naranja el día 25 de septiembre del año en curso.</w:t>
      </w:r>
    </w:p>
    <w:p w14:paraId="27B11F8B" w14:textId="77777777" w:rsidR="00296695" w:rsidRPr="00736A23" w:rsidRDefault="00296695" w:rsidP="00296695">
      <w:pPr>
        <w:spacing w:after="0" w:line="360" w:lineRule="auto"/>
        <w:ind w:right="113"/>
        <w:contextualSpacing/>
        <w:jc w:val="both"/>
        <w:rPr>
          <w:rFonts w:ascii="Tahoma" w:hAnsi="Tahoma" w:cs="Tahoma"/>
          <w:sz w:val="24"/>
          <w:szCs w:val="24"/>
        </w:rPr>
      </w:pPr>
    </w:p>
    <w:p w14:paraId="0121CFD4" w14:textId="7E90D179" w:rsidR="00296695" w:rsidRPr="00873086" w:rsidRDefault="00B51033" w:rsidP="00296695">
      <w:pPr>
        <w:spacing w:after="0" w:line="360" w:lineRule="auto"/>
        <w:ind w:right="113"/>
        <w:contextualSpacing/>
        <w:jc w:val="both"/>
        <w:rPr>
          <w:rFonts w:ascii="Tahoma" w:hAnsi="Tahoma" w:cs="Tahoma"/>
          <w:b/>
          <w:sz w:val="24"/>
          <w:szCs w:val="24"/>
        </w:rPr>
      </w:pPr>
      <w:r w:rsidRPr="00873086">
        <w:rPr>
          <w:rFonts w:ascii="Tahoma" w:hAnsi="Tahoma" w:cs="Tahoma"/>
          <w:b/>
          <w:sz w:val="24"/>
          <w:szCs w:val="24"/>
        </w:rPr>
        <w:t>Departamento de Control, Evaluación y Apoyo a la Gestión Pública</w:t>
      </w:r>
    </w:p>
    <w:p w14:paraId="092EB037" w14:textId="77777777" w:rsidR="00296695" w:rsidRPr="00736A23" w:rsidRDefault="00296695" w:rsidP="00296695">
      <w:pPr>
        <w:spacing w:after="0" w:line="360" w:lineRule="auto"/>
        <w:ind w:right="113"/>
        <w:contextualSpacing/>
        <w:jc w:val="both"/>
        <w:rPr>
          <w:rFonts w:ascii="Tahoma" w:hAnsi="Tahoma" w:cs="Tahoma"/>
          <w:b/>
          <w:sz w:val="24"/>
          <w:szCs w:val="24"/>
          <w:u w:val="single"/>
        </w:rPr>
      </w:pPr>
    </w:p>
    <w:p w14:paraId="5C0AF3EC" w14:textId="77777777" w:rsidR="00873086" w:rsidRPr="00873086" w:rsidRDefault="00873086" w:rsidP="00873086">
      <w:pPr>
        <w:numPr>
          <w:ilvl w:val="0"/>
          <w:numId w:val="16"/>
        </w:numPr>
        <w:spacing w:after="120" w:line="360" w:lineRule="auto"/>
        <w:ind w:left="964" w:right="794"/>
        <w:contextualSpacing/>
        <w:jc w:val="both"/>
        <w:rPr>
          <w:rFonts w:ascii="Tahoma" w:hAnsi="Tahoma" w:cs="Tahoma"/>
          <w:sz w:val="24"/>
          <w:szCs w:val="24"/>
        </w:rPr>
      </w:pPr>
      <w:r w:rsidRPr="00873086">
        <w:rPr>
          <w:rFonts w:ascii="Tahoma" w:hAnsi="Tahoma" w:cs="Tahoma"/>
          <w:sz w:val="24"/>
          <w:szCs w:val="24"/>
        </w:rPr>
        <w:t xml:space="preserve">Se recibieron </w:t>
      </w:r>
      <w:r w:rsidRPr="00873086">
        <w:rPr>
          <w:rFonts w:ascii="Tahoma" w:hAnsi="Tahoma" w:cs="Tahoma"/>
          <w:b/>
          <w:bCs/>
          <w:sz w:val="24"/>
          <w:szCs w:val="24"/>
        </w:rPr>
        <w:t>105 quejas y denuncias</w:t>
      </w:r>
      <w:r w:rsidRPr="00873086">
        <w:rPr>
          <w:rFonts w:ascii="Tahoma" w:hAnsi="Tahoma" w:cs="Tahoma"/>
          <w:sz w:val="24"/>
          <w:szCs w:val="24"/>
        </w:rPr>
        <w:t xml:space="preserve"> mediante los diferentes mecanismos para seguimiento y atención, </w:t>
      </w:r>
      <w:r w:rsidRPr="00873086">
        <w:rPr>
          <w:rFonts w:ascii="Tahoma" w:hAnsi="Tahoma" w:cs="Tahoma"/>
          <w:b/>
          <w:bCs/>
          <w:sz w:val="24"/>
          <w:szCs w:val="24"/>
        </w:rPr>
        <w:t>las cuales fueron turnadas a las instancias correspondientes</w:t>
      </w:r>
      <w:r w:rsidRPr="00873086">
        <w:rPr>
          <w:rFonts w:ascii="Tahoma" w:hAnsi="Tahoma" w:cs="Tahoma"/>
          <w:sz w:val="24"/>
          <w:szCs w:val="24"/>
        </w:rPr>
        <w:t xml:space="preserve"> para su atención. </w:t>
      </w:r>
    </w:p>
    <w:p w14:paraId="2B3C8492" w14:textId="3A5D94D8" w:rsidR="00873086" w:rsidRPr="00873086" w:rsidRDefault="00873086" w:rsidP="00873086">
      <w:pPr>
        <w:numPr>
          <w:ilvl w:val="0"/>
          <w:numId w:val="16"/>
        </w:numPr>
        <w:spacing w:after="120" w:line="360" w:lineRule="auto"/>
        <w:ind w:left="964" w:right="794"/>
        <w:contextualSpacing/>
        <w:jc w:val="both"/>
        <w:rPr>
          <w:rFonts w:ascii="Tahoma" w:eastAsia="Calibri" w:hAnsi="Tahoma" w:cs="Tahoma"/>
          <w:sz w:val="24"/>
          <w:szCs w:val="24"/>
        </w:rPr>
      </w:pPr>
      <w:r w:rsidRPr="00873086">
        <w:rPr>
          <w:rFonts w:ascii="Tahoma" w:eastAsia="Calibri" w:hAnsi="Tahoma" w:cs="Tahoma"/>
          <w:sz w:val="24"/>
          <w:szCs w:val="24"/>
        </w:rPr>
        <w:t xml:space="preserve">El personal del Departamento </w:t>
      </w:r>
      <w:r w:rsidRPr="00873086">
        <w:rPr>
          <w:rFonts w:ascii="Tahoma" w:eastAsia="Calibri" w:hAnsi="Tahoma" w:cs="Tahoma"/>
          <w:b/>
          <w:bCs/>
          <w:sz w:val="24"/>
          <w:szCs w:val="24"/>
        </w:rPr>
        <w:t>acudió a 59 sesiones ordinarias de Control Interno</w:t>
      </w:r>
      <w:r w:rsidRPr="00873086">
        <w:rPr>
          <w:rFonts w:ascii="Tahoma" w:eastAsia="Calibri" w:hAnsi="Tahoma" w:cs="Tahoma"/>
          <w:sz w:val="24"/>
          <w:szCs w:val="24"/>
        </w:rPr>
        <w:t xml:space="preserve"> en Dependencias y Entidades del Poder Ejecutivo, como vocales ejecutivos.  </w:t>
      </w:r>
    </w:p>
    <w:p w14:paraId="4BB694BA" w14:textId="77777777" w:rsidR="00873086" w:rsidRPr="00873086" w:rsidRDefault="00873086" w:rsidP="00873086">
      <w:pPr>
        <w:numPr>
          <w:ilvl w:val="0"/>
          <w:numId w:val="16"/>
        </w:numPr>
        <w:spacing w:after="120" w:line="360" w:lineRule="auto"/>
        <w:ind w:left="964" w:right="794"/>
        <w:contextualSpacing/>
        <w:jc w:val="both"/>
        <w:rPr>
          <w:rFonts w:ascii="Tahoma" w:eastAsia="Calibri" w:hAnsi="Tahoma" w:cs="Tahoma"/>
          <w:sz w:val="24"/>
          <w:szCs w:val="24"/>
        </w:rPr>
      </w:pPr>
      <w:r w:rsidRPr="00873086">
        <w:rPr>
          <w:rFonts w:ascii="Tahoma" w:eastAsia="Calibri" w:hAnsi="Tahoma" w:cs="Tahoma"/>
          <w:sz w:val="24"/>
          <w:szCs w:val="24"/>
        </w:rPr>
        <w:t xml:space="preserve">Se </w:t>
      </w:r>
      <w:r w:rsidRPr="00873086">
        <w:rPr>
          <w:rFonts w:ascii="Tahoma" w:eastAsia="Calibri" w:hAnsi="Tahoma" w:cs="Tahoma"/>
          <w:b/>
          <w:bCs/>
          <w:sz w:val="24"/>
          <w:szCs w:val="24"/>
        </w:rPr>
        <w:t>impartieron 25 capacitaciones</w:t>
      </w:r>
      <w:r w:rsidRPr="00873086">
        <w:rPr>
          <w:rFonts w:ascii="Tahoma" w:eastAsia="Calibri" w:hAnsi="Tahoma" w:cs="Tahoma"/>
          <w:sz w:val="24"/>
          <w:szCs w:val="24"/>
        </w:rPr>
        <w:t xml:space="preserve"> en las oficinas del Departamento de Evaluación y Apoyo a la Gestión Pública, a distintas dependencias, </w:t>
      </w:r>
      <w:r w:rsidRPr="00873086">
        <w:rPr>
          <w:rFonts w:ascii="Tahoma" w:eastAsia="Calibri" w:hAnsi="Tahoma" w:cs="Tahoma"/>
          <w:b/>
          <w:bCs/>
          <w:sz w:val="24"/>
          <w:szCs w:val="24"/>
        </w:rPr>
        <w:t>en temas de Control Interno</w:t>
      </w:r>
      <w:r w:rsidRPr="00873086">
        <w:rPr>
          <w:rFonts w:ascii="Tahoma" w:eastAsia="Calibri" w:hAnsi="Tahoma" w:cs="Tahoma"/>
          <w:sz w:val="24"/>
          <w:szCs w:val="24"/>
        </w:rPr>
        <w:t xml:space="preserve">. </w:t>
      </w:r>
    </w:p>
    <w:p w14:paraId="00EC8EA0" w14:textId="1933BC7D" w:rsidR="00873086" w:rsidRPr="00873086" w:rsidRDefault="00873086" w:rsidP="00873086">
      <w:pPr>
        <w:numPr>
          <w:ilvl w:val="0"/>
          <w:numId w:val="16"/>
        </w:numPr>
        <w:spacing w:after="120" w:line="360" w:lineRule="auto"/>
        <w:ind w:left="964" w:right="794"/>
        <w:contextualSpacing/>
        <w:jc w:val="both"/>
        <w:rPr>
          <w:rFonts w:ascii="Tahoma" w:eastAsia="Calibri" w:hAnsi="Tahoma" w:cs="Tahoma"/>
          <w:sz w:val="24"/>
          <w:szCs w:val="24"/>
        </w:rPr>
      </w:pPr>
      <w:r w:rsidRPr="00873086">
        <w:rPr>
          <w:rFonts w:ascii="Tahoma" w:eastAsia="Calibri" w:hAnsi="Tahoma" w:cs="Tahoma"/>
          <w:sz w:val="24"/>
          <w:szCs w:val="24"/>
        </w:rPr>
        <w:t xml:space="preserve">A </w:t>
      </w:r>
      <w:r w:rsidRPr="00873086">
        <w:rPr>
          <w:rFonts w:ascii="Tahoma" w:eastAsia="Calibri" w:hAnsi="Tahoma" w:cs="Tahoma"/>
          <w:b/>
          <w:bCs/>
          <w:sz w:val="24"/>
          <w:szCs w:val="24"/>
        </w:rPr>
        <w:t>solicitud de</w:t>
      </w:r>
      <w:r w:rsidRPr="00873086">
        <w:rPr>
          <w:rFonts w:ascii="Tahoma" w:eastAsia="Calibri" w:hAnsi="Tahoma" w:cs="Tahoma"/>
          <w:sz w:val="24"/>
          <w:szCs w:val="24"/>
        </w:rPr>
        <w:t xml:space="preserve"> diferentes </w:t>
      </w:r>
      <w:r w:rsidRPr="00873086">
        <w:rPr>
          <w:rFonts w:ascii="Tahoma" w:eastAsia="Calibri" w:hAnsi="Tahoma" w:cs="Tahoma"/>
          <w:b/>
          <w:bCs/>
          <w:sz w:val="24"/>
          <w:szCs w:val="24"/>
        </w:rPr>
        <w:t>Dependencias y Entidades</w:t>
      </w:r>
      <w:r w:rsidRPr="00873086">
        <w:rPr>
          <w:rFonts w:ascii="Tahoma" w:eastAsia="Calibri" w:hAnsi="Tahoma" w:cs="Tahoma"/>
          <w:sz w:val="24"/>
          <w:szCs w:val="24"/>
        </w:rPr>
        <w:t xml:space="preserve">, se acudió a las mismas y se impartieron </w:t>
      </w:r>
      <w:r w:rsidR="004701C1" w:rsidRPr="00873086">
        <w:rPr>
          <w:rFonts w:ascii="Tahoma" w:eastAsia="Calibri" w:hAnsi="Tahoma" w:cs="Tahoma"/>
          <w:sz w:val="24"/>
          <w:szCs w:val="24"/>
        </w:rPr>
        <w:t>capacitaciones</w:t>
      </w:r>
      <w:r w:rsidRPr="00873086">
        <w:rPr>
          <w:rFonts w:ascii="Tahoma" w:eastAsia="Calibri" w:hAnsi="Tahoma" w:cs="Tahoma"/>
          <w:sz w:val="24"/>
          <w:szCs w:val="24"/>
        </w:rPr>
        <w:t xml:space="preserve"> en materia de </w:t>
      </w:r>
      <w:r w:rsidRPr="00873086">
        <w:rPr>
          <w:rFonts w:ascii="Tahoma" w:eastAsia="Calibri" w:hAnsi="Tahoma" w:cs="Tahoma"/>
          <w:b/>
          <w:sz w:val="24"/>
          <w:szCs w:val="24"/>
        </w:rPr>
        <w:t>Control Interno y Administración de Riesgos a 177 Servidores Públicos.</w:t>
      </w:r>
      <w:r w:rsidRPr="00873086">
        <w:rPr>
          <w:rFonts w:ascii="Tahoma" w:eastAsia="Calibri" w:hAnsi="Tahoma" w:cs="Tahoma"/>
          <w:sz w:val="24"/>
          <w:szCs w:val="24"/>
        </w:rPr>
        <w:t xml:space="preserve"> </w:t>
      </w:r>
    </w:p>
    <w:p w14:paraId="0E2840FB" w14:textId="77777777" w:rsidR="00873086" w:rsidRPr="00873086" w:rsidRDefault="00873086" w:rsidP="00873086">
      <w:pPr>
        <w:numPr>
          <w:ilvl w:val="0"/>
          <w:numId w:val="16"/>
        </w:numPr>
        <w:spacing w:after="120" w:line="360" w:lineRule="auto"/>
        <w:ind w:left="964" w:right="794"/>
        <w:contextualSpacing/>
        <w:jc w:val="both"/>
        <w:rPr>
          <w:rFonts w:ascii="Tahoma" w:eastAsia="Calibri" w:hAnsi="Tahoma" w:cs="Tahoma"/>
          <w:sz w:val="24"/>
          <w:szCs w:val="24"/>
        </w:rPr>
      </w:pPr>
      <w:r w:rsidRPr="00873086">
        <w:rPr>
          <w:rFonts w:ascii="Tahoma" w:eastAsia="Calibri" w:hAnsi="Tahoma" w:cs="Tahoma"/>
          <w:sz w:val="24"/>
          <w:szCs w:val="24"/>
        </w:rPr>
        <w:t xml:space="preserve">Se diseño en la plataforma digital las </w:t>
      </w:r>
      <w:r w:rsidRPr="00873086">
        <w:rPr>
          <w:rFonts w:ascii="Tahoma" w:eastAsia="Calibri" w:hAnsi="Tahoma" w:cs="Tahoma"/>
          <w:b/>
          <w:sz w:val="24"/>
          <w:szCs w:val="24"/>
        </w:rPr>
        <w:t>encuestas de Clima Laboral y Acoso Laboral</w:t>
      </w:r>
      <w:r w:rsidRPr="00873086">
        <w:rPr>
          <w:rFonts w:ascii="Tahoma" w:eastAsia="Calibri" w:hAnsi="Tahoma" w:cs="Tahoma"/>
          <w:sz w:val="24"/>
          <w:szCs w:val="24"/>
        </w:rPr>
        <w:t>.</w:t>
      </w:r>
    </w:p>
    <w:p w14:paraId="3951A125" w14:textId="77777777" w:rsidR="00873086" w:rsidRPr="00873086" w:rsidRDefault="00873086" w:rsidP="00873086">
      <w:pPr>
        <w:numPr>
          <w:ilvl w:val="0"/>
          <w:numId w:val="16"/>
        </w:numPr>
        <w:spacing w:after="120" w:line="360" w:lineRule="auto"/>
        <w:ind w:left="964" w:right="794"/>
        <w:contextualSpacing/>
        <w:jc w:val="both"/>
        <w:rPr>
          <w:rFonts w:ascii="Tahoma" w:eastAsia="Calibri" w:hAnsi="Tahoma" w:cs="Tahoma"/>
          <w:sz w:val="24"/>
          <w:szCs w:val="24"/>
        </w:rPr>
      </w:pPr>
      <w:r w:rsidRPr="00873086">
        <w:rPr>
          <w:rFonts w:ascii="Tahoma" w:eastAsia="Calibri" w:hAnsi="Tahoma" w:cs="Tahoma"/>
          <w:sz w:val="24"/>
          <w:szCs w:val="24"/>
        </w:rPr>
        <w:lastRenderedPageBreak/>
        <w:t xml:space="preserve">Se </w:t>
      </w:r>
      <w:r w:rsidRPr="00873086">
        <w:rPr>
          <w:rFonts w:ascii="Tahoma" w:eastAsia="Calibri" w:hAnsi="Tahoma" w:cs="Tahoma"/>
          <w:b/>
          <w:sz w:val="24"/>
          <w:szCs w:val="24"/>
        </w:rPr>
        <w:t>aplicaron 63 Evaluaciones de Control Interno (SECI) a las Dependencias y Entidades del Poder Ejecutivo</w:t>
      </w:r>
      <w:r w:rsidRPr="00873086">
        <w:rPr>
          <w:rFonts w:ascii="Tahoma" w:eastAsia="Calibri" w:hAnsi="Tahoma" w:cs="Tahoma"/>
          <w:sz w:val="24"/>
          <w:szCs w:val="24"/>
        </w:rPr>
        <w:t xml:space="preserve">, a través de la plataforma digital generando código QR para cada nivel de responsabilidad. </w:t>
      </w:r>
    </w:p>
    <w:p w14:paraId="0B9FE41F" w14:textId="77777777" w:rsidR="00873086" w:rsidRPr="00873086" w:rsidRDefault="00873086" w:rsidP="00873086">
      <w:pPr>
        <w:numPr>
          <w:ilvl w:val="0"/>
          <w:numId w:val="16"/>
        </w:numPr>
        <w:spacing w:after="120" w:line="360" w:lineRule="auto"/>
        <w:ind w:left="964" w:right="794"/>
        <w:contextualSpacing/>
        <w:jc w:val="both"/>
        <w:rPr>
          <w:rFonts w:ascii="Tahoma" w:eastAsia="Calibri" w:hAnsi="Tahoma" w:cs="Tahoma"/>
          <w:sz w:val="24"/>
          <w:szCs w:val="24"/>
        </w:rPr>
      </w:pPr>
      <w:r w:rsidRPr="00873086">
        <w:rPr>
          <w:rFonts w:ascii="Tahoma" w:eastAsia="Calibri" w:hAnsi="Tahoma" w:cs="Tahoma"/>
          <w:sz w:val="24"/>
          <w:szCs w:val="24"/>
        </w:rPr>
        <w:t xml:space="preserve">Se aplicaron </w:t>
      </w:r>
      <w:r w:rsidRPr="00873086">
        <w:rPr>
          <w:rFonts w:ascii="Tahoma" w:eastAsia="Calibri" w:hAnsi="Tahoma" w:cs="Tahoma"/>
          <w:b/>
          <w:sz w:val="24"/>
          <w:szCs w:val="24"/>
        </w:rPr>
        <w:t>63 Inspecciones Documentales a las Dependencias y Entidades del Poder Ejecutivo</w:t>
      </w:r>
      <w:r w:rsidRPr="00873086">
        <w:rPr>
          <w:rFonts w:ascii="Tahoma" w:eastAsia="Calibri" w:hAnsi="Tahoma" w:cs="Tahoma"/>
          <w:sz w:val="24"/>
          <w:szCs w:val="24"/>
        </w:rPr>
        <w:t xml:space="preserve">, a través de un formulario diseñado en la plataforma digital. </w:t>
      </w:r>
    </w:p>
    <w:p w14:paraId="7117329A" w14:textId="77777777" w:rsidR="00236124" w:rsidRPr="00736A23" w:rsidRDefault="00236124" w:rsidP="00236124">
      <w:pPr>
        <w:spacing w:after="0" w:line="360" w:lineRule="auto"/>
        <w:ind w:right="113"/>
        <w:contextualSpacing/>
        <w:jc w:val="both"/>
        <w:rPr>
          <w:rFonts w:ascii="Tahoma" w:hAnsi="Tahoma" w:cs="Tahoma"/>
          <w:b/>
          <w:bCs/>
          <w:sz w:val="24"/>
          <w:szCs w:val="24"/>
        </w:rPr>
      </w:pPr>
    </w:p>
    <w:p w14:paraId="0923E221" w14:textId="77777777" w:rsidR="00236124" w:rsidRPr="00736A23" w:rsidRDefault="00236124" w:rsidP="00236124">
      <w:pPr>
        <w:spacing w:after="0" w:line="360" w:lineRule="auto"/>
        <w:ind w:right="113"/>
        <w:contextualSpacing/>
        <w:jc w:val="both"/>
        <w:rPr>
          <w:rFonts w:ascii="Tahoma" w:hAnsi="Tahoma" w:cs="Tahoma"/>
          <w:b/>
          <w:bCs/>
          <w:sz w:val="24"/>
          <w:szCs w:val="24"/>
        </w:rPr>
      </w:pPr>
    </w:p>
    <w:p w14:paraId="28A4DDB9" w14:textId="77777777" w:rsidR="006D70C4" w:rsidRPr="00736A23" w:rsidRDefault="006D70C4" w:rsidP="006D70C4">
      <w:pPr>
        <w:spacing w:after="0" w:line="360" w:lineRule="auto"/>
        <w:ind w:right="113"/>
        <w:contextualSpacing/>
        <w:jc w:val="center"/>
        <w:rPr>
          <w:rFonts w:ascii="Tahoma" w:hAnsi="Tahoma" w:cs="Tahoma"/>
          <w:b/>
          <w:bCs/>
          <w:sz w:val="24"/>
          <w:szCs w:val="24"/>
        </w:rPr>
      </w:pPr>
      <w:r w:rsidRPr="00736A23">
        <w:rPr>
          <w:rFonts w:ascii="Tahoma" w:hAnsi="Tahoma" w:cs="Tahoma"/>
          <w:b/>
          <w:bCs/>
          <w:sz w:val="24"/>
          <w:szCs w:val="24"/>
        </w:rPr>
        <w:t>DIRECCIÓN ADMINISTRATIVA</w:t>
      </w:r>
    </w:p>
    <w:p w14:paraId="57DAB874" w14:textId="77777777" w:rsidR="006D70C4" w:rsidRPr="00736A23" w:rsidRDefault="006D70C4" w:rsidP="006D70C4">
      <w:pPr>
        <w:spacing w:after="0" w:line="360" w:lineRule="auto"/>
        <w:ind w:right="113"/>
        <w:contextualSpacing/>
        <w:jc w:val="both"/>
        <w:rPr>
          <w:rFonts w:ascii="Tahoma" w:hAnsi="Tahoma" w:cs="Tahoma"/>
          <w:b/>
          <w:bCs/>
          <w:sz w:val="24"/>
          <w:szCs w:val="24"/>
        </w:rPr>
      </w:pPr>
    </w:p>
    <w:p w14:paraId="7CE32775" w14:textId="77777777" w:rsidR="006D70C4" w:rsidRPr="00736A23" w:rsidRDefault="006D70C4" w:rsidP="006D70C4">
      <w:pPr>
        <w:spacing w:after="0" w:line="360" w:lineRule="auto"/>
        <w:ind w:right="113"/>
        <w:contextualSpacing/>
        <w:jc w:val="both"/>
        <w:rPr>
          <w:rFonts w:ascii="Tahoma" w:eastAsia="Calibri" w:hAnsi="Tahoma" w:cs="Tahoma"/>
          <w:sz w:val="24"/>
          <w:szCs w:val="24"/>
        </w:rPr>
      </w:pPr>
      <w:r w:rsidRPr="00736A23">
        <w:rPr>
          <w:rFonts w:ascii="Tahoma" w:hAnsi="Tahoma" w:cs="Tahoma"/>
          <w:b/>
          <w:bCs/>
          <w:sz w:val="24"/>
          <w:szCs w:val="24"/>
        </w:rPr>
        <w:t>Departamento de Coordinación de Archivo de la Secretaría de la Función Pública</w:t>
      </w:r>
    </w:p>
    <w:p w14:paraId="1469F9F7" w14:textId="3AF06013" w:rsidR="00CE75B7" w:rsidRPr="00736A23" w:rsidRDefault="00F86472" w:rsidP="00F86472">
      <w:pPr>
        <w:pStyle w:val="Prrafodelista"/>
        <w:numPr>
          <w:ilvl w:val="0"/>
          <w:numId w:val="22"/>
        </w:numPr>
        <w:spacing w:beforeLines="60" w:before="144" w:afterLines="30" w:after="72" w:line="360" w:lineRule="auto"/>
        <w:rPr>
          <w:rFonts w:ascii="Tahoma" w:hAnsi="Tahoma" w:cs="Tahoma"/>
          <w:sz w:val="24"/>
          <w:szCs w:val="24"/>
          <w:lang w:val="es-ES"/>
        </w:rPr>
      </w:pPr>
      <w:r w:rsidRPr="00736A23">
        <w:rPr>
          <w:rFonts w:ascii="Tahoma" w:hAnsi="Tahoma" w:cs="Tahoma"/>
          <w:sz w:val="24"/>
          <w:szCs w:val="24"/>
          <w:lang w:val="es-ES"/>
        </w:rPr>
        <w:t xml:space="preserve">Se atendieron 5 solicitudes de expedientes por préstamo. </w:t>
      </w:r>
      <w:r w:rsidR="00CE75B7" w:rsidRPr="00736A23">
        <w:rPr>
          <w:rFonts w:ascii="Tahoma" w:hAnsi="Tahoma" w:cs="Tahoma"/>
          <w:sz w:val="24"/>
          <w:szCs w:val="24"/>
          <w:lang w:val="es-ES"/>
        </w:rPr>
        <w:t xml:space="preserve"> </w:t>
      </w:r>
    </w:p>
    <w:p w14:paraId="0E25FBE0" w14:textId="5BD9C9D8" w:rsidR="00F86472" w:rsidRPr="00736A23" w:rsidRDefault="00F86472" w:rsidP="00F86472">
      <w:pPr>
        <w:pStyle w:val="Prrafodelista"/>
        <w:numPr>
          <w:ilvl w:val="0"/>
          <w:numId w:val="22"/>
        </w:numPr>
        <w:spacing w:beforeLines="60" w:before="144" w:afterLines="30" w:after="72" w:line="360" w:lineRule="auto"/>
        <w:rPr>
          <w:rFonts w:ascii="Tahoma" w:hAnsi="Tahoma" w:cs="Tahoma"/>
          <w:sz w:val="24"/>
          <w:szCs w:val="24"/>
          <w:lang w:val="es-ES"/>
        </w:rPr>
      </w:pPr>
      <w:r w:rsidRPr="00736A23">
        <w:rPr>
          <w:rFonts w:ascii="Tahoma" w:hAnsi="Tahoma" w:cs="Tahoma"/>
          <w:sz w:val="24"/>
          <w:szCs w:val="24"/>
          <w:lang w:val="es-ES"/>
        </w:rPr>
        <w:t>Se realizó el llenado del Cuestionario de diagnóstico de Necesidades Archivísticas de esta Secretaría, que solicito el Archivo General de la Nación.</w:t>
      </w:r>
    </w:p>
    <w:p w14:paraId="326E5D47" w14:textId="0A856AD0" w:rsidR="00F86472" w:rsidRPr="00736A23" w:rsidRDefault="00F86472" w:rsidP="00F86472">
      <w:pPr>
        <w:pStyle w:val="Prrafodelista"/>
        <w:numPr>
          <w:ilvl w:val="0"/>
          <w:numId w:val="22"/>
        </w:numPr>
        <w:spacing w:beforeLines="60" w:before="144" w:afterLines="30" w:after="72" w:line="360" w:lineRule="auto"/>
        <w:rPr>
          <w:rFonts w:ascii="Tahoma" w:hAnsi="Tahoma" w:cs="Tahoma"/>
          <w:sz w:val="24"/>
          <w:szCs w:val="24"/>
          <w:lang w:val="es-ES"/>
        </w:rPr>
      </w:pPr>
      <w:r w:rsidRPr="00736A23">
        <w:rPr>
          <w:rFonts w:ascii="Tahoma" w:hAnsi="Tahoma" w:cs="Tahoma"/>
          <w:sz w:val="24"/>
          <w:szCs w:val="24"/>
          <w:lang w:val="es-ES"/>
        </w:rPr>
        <w:t xml:space="preserve">Se reemplazaron las cajas de archivo en mal estado y se está preparando la documentación del archivo de concentración para su emigración a las oficinas </w:t>
      </w:r>
      <w:r w:rsidR="00C66D97" w:rsidRPr="00736A23">
        <w:rPr>
          <w:rFonts w:ascii="Tahoma" w:hAnsi="Tahoma" w:cs="Tahoma"/>
          <w:sz w:val="24"/>
          <w:szCs w:val="24"/>
          <w:lang w:val="es-ES"/>
        </w:rPr>
        <w:t>cercanas a la SFP.</w:t>
      </w:r>
      <w:r w:rsidRPr="00736A23">
        <w:rPr>
          <w:rFonts w:ascii="Tahoma" w:hAnsi="Tahoma" w:cs="Tahoma"/>
          <w:sz w:val="24"/>
          <w:szCs w:val="24"/>
          <w:lang w:val="es-ES"/>
        </w:rPr>
        <w:t xml:space="preserve">  </w:t>
      </w:r>
    </w:p>
    <w:p w14:paraId="4EFD4DC0" w14:textId="233BED7C" w:rsidR="00F86472" w:rsidRPr="00736A23" w:rsidRDefault="00F86472" w:rsidP="00F86472">
      <w:pPr>
        <w:pStyle w:val="Prrafodelista"/>
        <w:numPr>
          <w:ilvl w:val="0"/>
          <w:numId w:val="22"/>
        </w:numPr>
        <w:spacing w:beforeLines="60" w:before="144" w:afterLines="30" w:after="72" w:line="360" w:lineRule="auto"/>
        <w:jc w:val="both"/>
        <w:rPr>
          <w:rFonts w:ascii="Tahoma" w:hAnsi="Tahoma" w:cs="Tahoma"/>
          <w:sz w:val="24"/>
          <w:szCs w:val="24"/>
          <w:lang w:val="es-ES"/>
        </w:rPr>
      </w:pPr>
      <w:r w:rsidRPr="00736A23">
        <w:rPr>
          <w:rFonts w:ascii="Tahoma" w:hAnsi="Tahoma" w:cs="Tahoma"/>
          <w:sz w:val="24"/>
          <w:szCs w:val="24"/>
          <w:lang w:val="es-ES"/>
        </w:rPr>
        <w:t>Se realizó inventario documental del archivo de concentración.</w:t>
      </w:r>
    </w:p>
    <w:p w14:paraId="0F892B57" w14:textId="77777777" w:rsidR="006D70C4" w:rsidRPr="00736A23" w:rsidRDefault="006D70C4" w:rsidP="006D70C4">
      <w:pPr>
        <w:spacing w:line="360" w:lineRule="auto"/>
        <w:rPr>
          <w:rFonts w:ascii="Tahoma" w:hAnsi="Tahoma" w:cs="Tahoma"/>
          <w:sz w:val="24"/>
          <w:szCs w:val="24"/>
          <w:lang w:val="es-ES"/>
        </w:rPr>
      </w:pPr>
    </w:p>
    <w:p w14:paraId="1C505C75" w14:textId="67A8D5FC" w:rsidR="006D70C4" w:rsidRPr="00736A23" w:rsidRDefault="00DA0029" w:rsidP="0079624C">
      <w:pPr>
        <w:spacing w:line="360" w:lineRule="auto"/>
        <w:ind w:right="624"/>
        <w:rPr>
          <w:rFonts w:ascii="Tahoma" w:hAnsi="Tahoma" w:cs="Tahoma"/>
          <w:b/>
          <w:sz w:val="24"/>
          <w:szCs w:val="24"/>
          <w:lang w:val="es-ES"/>
        </w:rPr>
      </w:pPr>
      <w:bookmarkStart w:id="3" w:name="_Hlk116376532"/>
      <w:r w:rsidRPr="00736A23">
        <w:rPr>
          <w:rFonts w:ascii="Tahoma" w:hAnsi="Tahoma" w:cs="Tahoma"/>
          <w:b/>
          <w:sz w:val="24"/>
          <w:szCs w:val="24"/>
          <w:lang w:val="es-ES"/>
        </w:rPr>
        <w:t>Jefatura de Sistemas</w:t>
      </w:r>
    </w:p>
    <w:bookmarkEnd w:id="3"/>
    <w:p w14:paraId="0203B996" w14:textId="77777777" w:rsidR="0079624C" w:rsidRPr="00F472F9" w:rsidRDefault="0079624C" w:rsidP="0079624C">
      <w:pPr>
        <w:spacing w:before="100" w:beforeAutospacing="1" w:after="100" w:afterAutospacing="1" w:line="360" w:lineRule="auto"/>
        <w:jc w:val="both"/>
        <w:outlineLvl w:val="2"/>
        <w:rPr>
          <w:rFonts w:ascii="Tahoma" w:eastAsia="Times New Roman" w:hAnsi="Tahoma" w:cs="Tahoma"/>
          <w:b/>
          <w:bCs/>
          <w:sz w:val="20"/>
          <w:szCs w:val="20"/>
          <w:lang w:eastAsia="es-MX"/>
        </w:rPr>
      </w:pPr>
      <w:r w:rsidRPr="00E530E4">
        <w:rPr>
          <w:rFonts w:ascii="Tahoma" w:eastAsia="Times New Roman" w:hAnsi="Tahoma" w:cs="Tahoma"/>
          <w:b/>
          <w:bCs/>
          <w:sz w:val="20"/>
          <w:szCs w:val="20"/>
          <w:lang w:eastAsia="es-MX"/>
        </w:rPr>
        <w:t>I. Mantenimiento y Soporte Técnico</w:t>
      </w:r>
    </w:p>
    <w:p w14:paraId="63F35D0C" w14:textId="77777777" w:rsidR="0079624C" w:rsidRPr="00F472F9" w:rsidRDefault="0079624C" w:rsidP="0079624C">
      <w:p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Se realizaron diversas actividades enfocadas en garantizar el correcto funcionamiento de los equipos y sistemas tecnológicos de la institución, destacando las siguientes:</w:t>
      </w:r>
    </w:p>
    <w:p w14:paraId="0A457FFD" w14:textId="77777777" w:rsidR="0079624C" w:rsidRPr="00F472F9" w:rsidRDefault="0079624C" w:rsidP="0079624C">
      <w:pPr>
        <w:numPr>
          <w:ilvl w:val="0"/>
          <w:numId w:val="30"/>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lastRenderedPageBreak/>
        <w:t>Mantenimiento preventivo:</w:t>
      </w:r>
      <w:r w:rsidRPr="00F472F9">
        <w:rPr>
          <w:rFonts w:ascii="Tahoma" w:eastAsia="Times New Roman" w:hAnsi="Tahoma" w:cs="Tahoma"/>
          <w:sz w:val="20"/>
          <w:szCs w:val="20"/>
          <w:lang w:eastAsia="es-MX"/>
        </w:rPr>
        <w:t xml:space="preserve"> </w:t>
      </w:r>
    </w:p>
    <w:p w14:paraId="274BC33C"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Se dio atención a 7 solicitudes de mantenimiento preventivo en equipos de cómputo asignados al nuevo personal, asegurando su disponibilidad operativa.</w:t>
      </w:r>
    </w:p>
    <w:p w14:paraId="208DA2B9" w14:textId="77777777" w:rsidR="0079624C" w:rsidRPr="00F472F9" w:rsidRDefault="0079624C" w:rsidP="0079624C">
      <w:pPr>
        <w:numPr>
          <w:ilvl w:val="0"/>
          <w:numId w:val="30"/>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t>Soporte técnico:</w:t>
      </w:r>
      <w:r w:rsidRPr="00F472F9">
        <w:rPr>
          <w:rFonts w:ascii="Tahoma" w:eastAsia="Times New Roman" w:hAnsi="Tahoma" w:cs="Tahoma"/>
          <w:sz w:val="20"/>
          <w:szCs w:val="20"/>
          <w:lang w:eastAsia="es-MX"/>
        </w:rPr>
        <w:t xml:space="preserve"> </w:t>
      </w:r>
    </w:p>
    <w:p w14:paraId="74A86972"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Se brindó soporte en 50 incidencias relacionadas con equipos de cómputo, redes e impresoras, asegurando la continuidad de las labores institucionales.</w:t>
      </w:r>
    </w:p>
    <w:p w14:paraId="7BE23D3C"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 xml:space="preserve">Recuperación de contraseñas en la plataforma </w:t>
      </w:r>
      <w:proofErr w:type="spellStart"/>
      <w:r w:rsidRPr="00F472F9">
        <w:rPr>
          <w:rFonts w:ascii="Tahoma" w:eastAsia="Times New Roman" w:hAnsi="Tahoma" w:cs="Tahoma"/>
          <w:sz w:val="20"/>
          <w:szCs w:val="20"/>
          <w:lang w:eastAsia="es-MX"/>
        </w:rPr>
        <w:t>DeclaraNet</w:t>
      </w:r>
      <w:proofErr w:type="spellEnd"/>
      <w:r w:rsidRPr="00F472F9">
        <w:rPr>
          <w:rFonts w:ascii="Tahoma" w:eastAsia="Times New Roman" w:hAnsi="Tahoma" w:cs="Tahoma"/>
          <w:sz w:val="20"/>
          <w:szCs w:val="20"/>
          <w:lang w:eastAsia="es-MX"/>
        </w:rPr>
        <w:t xml:space="preserve"> para diversos usuarios: 8 casos atendidos con éxito.</w:t>
      </w:r>
    </w:p>
    <w:p w14:paraId="31542CB2"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Creación de cuentas de usuario para el Sistema de Entrega-Recepción: 2 nuevas cuentas configuradas.</w:t>
      </w:r>
    </w:p>
    <w:p w14:paraId="054372EC"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Asistencia técnica a dependencias en la operación del Sistema de Entrega-Recepción, atendiendo un total de 7 solicitudes.</w:t>
      </w:r>
    </w:p>
    <w:p w14:paraId="079C7B70"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Apoyo técnico en la generación de resúmenes sobre la Plataforma de Transparencia: 15 solicitudes atendidas con oportunidad.</w:t>
      </w:r>
    </w:p>
    <w:p w14:paraId="193837E7" w14:textId="77777777" w:rsidR="0079624C" w:rsidRPr="00F472F9" w:rsidRDefault="0079624C" w:rsidP="0079624C">
      <w:pPr>
        <w:numPr>
          <w:ilvl w:val="0"/>
          <w:numId w:val="30"/>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t>Respaldo de información:</w:t>
      </w:r>
      <w:r w:rsidRPr="00F472F9">
        <w:rPr>
          <w:rFonts w:ascii="Tahoma" w:eastAsia="Times New Roman" w:hAnsi="Tahoma" w:cs="Tahoma"/>
          <w:sz w:val="20"/>
          <w:szCs w:val="20"/>
          <w:lang w:eastAsia="es-MX"/>
        </w:rPr>
        <w:t xml:space="preserve"> </w:t>
      </w:r>
    </w:p>
    <w:p w14:paraId="1CC565F2"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Se realizaron 60 respaldos de bases de datos de las aplicaciones que administra esta Secretaría, garantizando la seguridad de la información.</w:t>
      </w:r>
    </w:p>
    <w:p w14:paraId="5BE4C443"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Respaldo adicional de información correspondiente a la Dirección Jurídica.</w:t>
      </w:r>
    </w:p>
    <w:p w14:paraId="724A25E3" w14:textId="77777777" w:rsidR="0079624C" w:rsidRPr="00F472F9" w:rsidRDefault="0079624C" w:rsidP="0079624C">
      <w:pPr>
        <w:numPr>
          <w:ilvl w:val="0"/>
          <w:numId w:val="30"/>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t>Mantenimiento de equipos:</w:t>
      </w:r>
      <w:r w:rsidRPr="00F472F9">
        <w:rPr>
          <w:rFonts w:ascii="Tahoma" w:eastAsia="Times New Roman" w:hAnsi="Tahoma" w:cs="Tahoma"/>
          <w:sz w:val="20"/>
          <w:szCs w:val="20"/>
          <w:lang w:eastAsia="es-MX"/>
        </w:rPr>
        <w:t xml:space="preserve"> </w:t>
      </w:r>
    </w:p>
    <w:p w14:paraId="219C76B8"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Sustitución de una pastilla break en el área de sistemas para garantizar la continuidad eléctrica en los equipos críticos.</w:t>
      </w:r>
    </w:p>
    <w:p w14:paraId="0A833110" w14:textId="77777777" w:rsidR="0079624C" w:rsidRPr="00F472F9" w:rsidRDefault="0079624C" w:rsidP="0079624C">
      <w:pPr>
        <w:numPr>
          <w:ilvl w:val="1"/>
          <w:numId w:val="30"/>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Cambio del kit de mantenimiento de una impresora asignada al área de auditoría, asegurando su operatividad.</w:t>
      </w:r>
    </w:p>
    <w:p w14:paraId="65FDD979" w14:textId="77777777" w:rsidR="0079624C" w:rsidRPr="00F472F9" w:rsidRDefault="0079624C" w:rsidP="0079624C">
      <w:pPr>
        <w:spacing w:before="100" w:beforeAutospacing="1" w:after="100" w:afterAutospacing="1" w:line="360" w:lineRule="auto"/>
        <w:jc w:val="both"/>
        <w:outlineLvl w:val="2"/>
        <w:rPr>
          <w:rFonts w:ascii="Tahoma" w:eastAsia="Times New Roman" w:hAnsi="Tahoma" w:cs="Tahoma"/>
          <w:b/>
          <w:bCs/>
          <w:sz w:val="20"/>
          <w:szCs w:val="20"/>
          <w:lang w:eastAsia="es-MX"/>
        </w:rPr>
      </w:pPr>
      <w:r w:rsidRPr="00E530E4">
        <w:rPr>
          <w:rFonts w:ascii="Tahoma" w:eastAsia="Times New Roman" w:hAnsi="Tahoma" w:cs="Tahoma"/>
          <w:b/>
          <w:bCs/>
          <w:sz w:val="20"/>
          <w:szCs w:val="20"/>
          <w:lang w:eastAsia="es-MX"/>
        </w:rPr>
        <w:t>II. Innovación y Desarrollo Tecnológico</w:t>
      </w:r>
    </w:p>
    <w:p w14:paraId="568CECAB" w14:textId="77777777" w:rsidR="0079624C" w:rsidRPr="00F472F9" w:rsidRDefault="0079624C" w:rsidP="0079624C">
      <w:pPr>
        <w:numPr>
          <w:ilvl w:val="0"/>
          <w:numId w:val="31"/>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t>Desarrollo de nuevas herramientas:</w:t>
      </w:r>
      <w:r w:rsidRPr="00F472F9">
        <w:rPr>
          <w:rFonts w:ascii="Tahoma" w:eastAsia="Times New Roman" w:hAnsi="Tahoma" w:cs="Tahoma"/>
          <w:sz w:val="20"/>
          <w:szCs w:val="20"/>
          <w:lang w:eastAsia="es-MX"/>
        </w:rPr>
        <w:t xml:space="preserve"> </w:t>
      </w:r>
    </w:p>
    <w:p w14:paraId="776043AB" w14:textId="77777777" w:rsidR="0079624C" w:rsidRPr="00F472F9" w:rsidRDefault="0079624C" w:rsidP="0079624C">
      <w:pPr>
        <w:numPr>
          <w:ilvl w:val="1"/>
          <w:numId w:val="31"/>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Se diseñó y desarrolló una aplicación destinada al área de Recursos Humanos, con el propósito de mejorar la eficiencia en la gestión interna.</w:t>
      </w:r>
    </w:p>
    <w:p w14:paraId="4310F85F" w14:textId="77777777" w:rsidR="0079624C" w:rsidRPr="00F472F9" w:rsidRDefault="0079624C" w:rsidP="0079624C">
      <w:pPr>
        <w:numPr>
          <w:ilvl w:val="0"/>
          <w:numId w:val="31"/>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t>Actualización de sistemas:</w:t>
      </w:r>
      <w:r w:rsidRPr="00F472F9">
        <w:rPr>
          <w:rFonts w:ascii="Tahoma" w:eastAsia="Times New Roman" w:hAnsi="Tahoma" w:cs="Tahoma"/>
          <w:sz w:val="20"/>
          <w:szCs w:val="20"/>
          <w:lang w:eastAsia="es-MX"/>
        </w:rPr>
        <w:t xml:space="preserve"> </w:t>
      </w:r>
    </w:p>
    <w:p w14:paraId="7D153B16" w14:textId="77777777" w:rsidR="0079624C" w:rsidRPr="00F472F9" w:rsidRDefault="0079624C" w:rsidP="0079624C">
      <w:pPr>
        <w:numPr>
          <w:ilvl w:val="1"/>
          <w:numId w:val="31"/>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 xml:space="preserve">Se realizó la migración de la base de datos del Sistema SECI de Informix a </w:t>
      </w:r>
      <w:proofErr w:type="spellStart"/>
      <w:r w:rsidRPr="00F472F9">
        <w:rPr>
          <w:rFonts w:ascii="Tahoma" w:eastAsia="Times New Roman" w:hAnsi="Tahoma" w:cs="Tahoma"/>
          <w:sz w:val="20"/>
          <w:szCs w:val="20"/>
          <w:lang w:eastAsia="es-MX"/>
        </w:rPr>
        <w:t>MariaDB</w:t>
      </w:r>
      <w:proofErr w:type="spellEnd"/>
      <w:r w:rsidRPr="00F472F9">
        <w:rPr>
          <w:rFonts w:ascii="Tahoma" w:eastAsia="Times New Roman" w:hAnsi="Tahoma" w:cs="Tahoma"/>
          <w:sz w:val="20"/>
          <w:szCs w:val="20"/>
          <w:lang w:eastAsia="es-MX"/>
        </w:rPr>
        <w:t>, con el fin de adoptar una solución de código abierto que mejore la compatibilidad y reduzca costos.</w:t>
      </w:r>
    </w:p>
    <w:p w14:paraId="3288AE62" w14:textId="77777777" w:rsidR="0079624C" w:rsidRPr="00F472F9" w:rsidRDefault="0079624C" w:rsidP="0079624C">
      <w:pPr>
        <w:numPr>
          <w:ilvl w:val="1"/>
          <w:numId w:val="31"/>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lastRenderedPageBreak/>
        <w:t>Se actualizó el entorno de ejecución de Apache Tomcat, pasando de la versión 6.0 a la versión 10.3, lo que garantiza el cumplimiento de estándares actuales de desarrollo.</w:t>
      </w:r>
    </w:p>
    <w:p w14:paraId="4096B4F3" w14:textId="77777777" w:rsidR="0079624C" w:rsidRPr="00F472F9" w:rsidRDefault="0079624C" w:rsidP="0079624C">
      <w:pPr>
        <w:numPr>
          <w:ilvl w:val="1"/>
          <w:numId w:val="31"/>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t>Estado:</w:t>
      </w:r>
      <w:r w:rsidRPr="00F472F9">
        <w:rPr>
          <w:rFonts w:ascii="Tahoma" w:eastAsia="Times New Roman" w:hAnsi="Tahoma" w:cs="Tahoma"/>
          <w:sz w:val="20"/>
          <w:szCs w:val="20"/>
          <w:lang w:eastAsia="es-MX"/>
        </w:rPr>
        <w:t xml:space="preserve"> Proceso concluido de forma exitosa.</w:t>
      </w:r>
    </w:p>
    <w:p w14:paraId="70A8B5D3" w14:textId="77777777" w:rsidR="0079624C" w:rsidRPr="00F472F9" w:rsidRDefault="0079624C" w:rsidP="0079624C">
      <w:pPr>
        <w:spacing w:before="100" w:beforeAutospacing="1" w:after="100" w:afterAutospacing="1" w:line="360" w:lineRule="auto"/>
        <w:jc w:val="both"/>
        <w:outlineLvl w:val="2"/>
        <w:rPr>
          <w:rFonts w:ascii="Tahoma" w:eastAsia="Times New Roman" w:hAnsi="Tahoma" w:cs="Tahoma"/>
          <w:b/>
          <w:bCs/>
          <w:sz w:val="20"/>
          <w:szCs w:val="20"/>
          <w:lang w:eastAsia="es-MX"/>
        </w:rPr>
      </w:pPr>
      <w:r w:rsidRPr="00E530E4">
        <w:rPr>
          <w:rFonts w:ascii="Tahoma" w:eastAsia="Times New Roman" w:hAnsi="Tahoma" w:cs="Tahoma"/>
          <w:b/>
          <w:bCs/>
          <w:sz w:val="20"/>
          <w:szCs w:val="20"/>
          <w:lang w:eastAsia="es-MX"/>
        </w:rPr>
        <w:t>IV. Gestión de Plataformas Institucionales</w:t>
      </w:r>
    </w:p>
    <w:p w14:paraId="135460E8" w14:textId="77777777" w:rsidR="0079624C" w:rsidRPr="00F472F9" w:rsidRDefault="0079624C" w:rsidP="0079624C">
      <w:pPr>
        <w:numPr>
          <w:ilvl w:val="0"/>
          <w:numId w:val="32"/>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t xml:space="preserve">Plataforma </w:t>
      </w:r>
      <w:proofErr w:type="spellStart"/>
      <w:r w:rsidRPr="00E530E4">
        <w:rPr>
          <w:rFonts w:ascii="Tahoma" w:eastAsia="Times New Roman" w:hAnsi="Tahoma" w:cs="Tahoma"/>
          <w:b/>
          <w:bCs/>
          <w:sz w:val="20"/>
          <w:szCs w:val="20"/>
          <w:lang w:eastAsia="es-MX"/>
        </w:rPr>
        <w:t>DeclaraNet</w:t>
      </w:r>
      <w:proofErr w:type="spellEnd"/>
      <w:r w:rsidRPr="00E530E4">
        <w:rPr>
          <w:rFonts w:ascii="Tahoma" w:eastAsia="Times New Roman" w:hAnsi="Tahoma" w:cs="Tahoma"/>
          <w:b/>
          <w:bCs/>
          <w:sz w:val="20"/>
          <w:szCs w:val="20"/>
          <w:lang w:eastAsia="es-MX"/>
        </w:rPr>
        <w:t>:</w:t>
      </w:r>
      <w:r w:rsidRPr="00F472F9">
        <w:rPr>
          <w:rFonts w:ascii="Tahoma" w:eastAsia="Times New Roman" w:hAnsi="Tahoma" w:cs="Tahoma"/>
          <w:sz w:val="20"/>
          <w:szCs w:val="20"/>
          <w:lang w:eastAsia="es-MX"/>
        </w:rPr>
        <w:t xml:space="preserve"> </w:t>
      </w:r>
    </w:p>
    <w:p w14:paraId="2716647F" w14:textId="77777777" w:rsidR="0079624C" w:rsidRPr="00F472F9" w:rsidRDefault="0079624C" w:rsidP="0079624C">
      <w:pPr>
        <w:numPr>
          <w:ilvl w:val="1"/>
          <w:numId w:val="32"/>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Se elaboraron resúmenes de recepción de declaraciones patrimoniales, asegurando la correcta integración de los datos en los sistemas institucionales.</w:t>
      </w:r>
    </w:p>
    <w:p w14:paraId="211A292A" w14:textId="77777777" w:rsidR="0079624C" w:rsidRPr="00F472F9" w:rsidRDefault="0079624C" w:rsidP="0079624C">
      <w:pPr>
        <w:numPr>
          <w:ilvl w:val="1"/>
          <w:numId w:val="32"/>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 xml:space="preserve">Se generó la versión pública de las declaraciones patrimoniales correspondientes al trimestre </w:t>
      </w:r>
      <w:r>
        <w:rPr>
          <w:rFonts w:ascii="Tahoma" w:eastAsia="Times New Roman" w:hAnsi="Tahoma" w:cs="Tahoma"/>
          <w:sz w:val="20"/>
          <w:szCs w:val="20"/>
          <w:lang w:eastAsia="es-MX"/>
        </w:rPr>
        <w:t>octubre</w:t>
      </w:r>
      <w:r w:rsidRPr="00F472F9">
        <w:rPr>
          <w:rFonts w:ascii="Tahoma" w:eastAsia="Times New Roman" w:hAnsi="Tahoma" w:cs="Tahoma"/>
          <w:sz w:val="20"/>
          <w:szCs w:val="20"/>
          <w:lang w:eastAsia="es-MX"/>
        </w:rPr>
        <w:t>-</w:t>
      </w:r>
      <w:r>
        <w:rPr>
          <w:rFonts w:ascii="Tahoma" w:eastAsia="Times New Roman" w:hAnsi="Tahoma" w:cs="Tahoma"/>
          <w:sz w:val="20"/>
          <w:szCs w:val="20"/>
          <w:lang w:eastAsia="es-MX"/>
        </w:rPr>
        <w:t>diciembre</w:t>
      </w:r>
      <w:r w:rsidRPr="00F472F9">
        <w:rPr>
          <w:rFonts w:ascii="Tahoma" w:eastAsia="Times New Roman" w:hAnsi="Tahoma" w:cs="Tahoma"/>
          <w:sz w:val="20"/>
          <w:szCs w:val="20"/>
          <w:lang w:eastAsia="es-MX"/>
        </w:rPr>
        <w:t xml:space="preserve"> 2024, las cuales fueron integradas en la Plataforma de Transparencia en cumplimiento de las disposiciones normativas.</w:t>
      </w:r>
    </w:p>
    <w:p w14:paraId="03A9FF9C" w14:textId="77777777" w:rsidR="0079624C" w:rsidRPr="00F472F9" w:rsidRDefault="0079624C" w:rsidP="0079624C">
      <w:pPr>
        <w:numPr>
          <w:ilvl w:val="0"/>
          <w:numId w:val="32"/>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t>Plataforma de Transparencia:</w:t>
      </w:r>
      <w:r w:rsidRPr="00F472F9">
        <w:rPr>
          <w:rFonts w:ascii="Tahoma" w:eastAsia="Times New Roman" w:hAnsi="Tahoma" w:cs="Tahoma"/>
          <w:sz w:val="20"/>
          <w:szCs w:val="20"/>
          <w:lang w:eastAsia="es-MX"/>
        </w:rPr>
        <w:t xml:space="preserve"> </w:t>
      </w:r>
    </w:p>
    <w:p w14:paraId="2BBFC4DC" w14:textId="77777777" w:rsidR="0079624C" w:rsidRPr="00F472F9" w:rsidRDefault="0079624C" w:rsidP="0079624C">
      <w:pPr>
        <w:numPr>
          <w:ilvl w:val="1"/>
          <w:numId w:val="32"/>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 xml:space="preserve">Se preparó y cargó la información correspondiente al formato 63.BIS “Declaraciones patrimoniales”, cumpliendo con las obligaciones generales de transparencia del trimestre </w:t>
      </w:r>
      <w:r>
        <w:rPr>
          <w:rFonts w:ascii="Tahoma" w:eastAsia="Times New Roman" w:hAnsi="Tahoma" w:cs="Tahoma"/>
          <w:sz w:val="20"/>
          <w:szCs w:val="20"/>
          <w:lang w:eastAsia="es-MX"/>
        </w:rPr>
        <w:t>octubre-diciembre</w:t>
      </w:r>
      <w:r w:rsidRPr="00F472F9">
        <w:rPr>
          <w:rFonts w:ascii="Tahoma" w:eastAsia="Times New Roman" w:hAnsi="Tahoma" w:cs="Tahoma"/>
          <w:sz w:val="20"/>
          <w:szCs w:val="20"/>
          <w:lang w:eastAsia="es-MX"/>
        </w:rPr>
        <w:t>.</w:t>
      </w:r>
    </w:p>
    <w:p w14:paraId="76F006CF" w14:textId="77777777" w:rsidR="0079624C" w:rsidRPr="00F472F9" w:rsidRDefault="0079624C" w:rsidP="0079624C">
      <w:pPr>
        <w:spacing w:before="100" w:beforeAutospacing="1" w:after="100" w:afterAutospacing="1" w:line="360" w:lineRule="auto"/>
        <w:jc w:val="both"/>
        <w:outlineLvl w:val="2"/>
        <w:rPr>
          <w:rFonts w:ascii="Tahoma" w:eastAsia="Times New Roman" w:hAnsi="Tahoma" w:cs="Tahoma"/>
          <w:b/>
          <w:bCs/>
          <w:sz w:val="20"/>
          <w:szCs w:val="20"/>
          <w:lang w:eastAsia="es-MX"/>
        </w:rPr>
      </w:pPr>
      <w:r w:rsidRPr="00E530E4">
        <w:rPr>
          <w:rFonts w:ascii="Tahoma" w:eastAsia="Times New Roman" w:hAnsi="Tahoma" w:cs="Tahoma"/>
          <w:b/>
          <w:bCs/>
          <w:sz w:val="20"/>
          <w:szCs w:val="20"/>
          <w:lang w:eastAsia="es-MX"/>
        </w:rPr>
        <w:t>V. Recepción de Bienes y Equipamiento</w:t>
      </w:r>
    </w:p>
    <w:p w14:paraId="714219B3" w14:textId="77777777" w:rsidR="0079624C" w:rsidRPr="00F472F9" w:rsidRDefault="0079624C" w:rsidP="0079624C">
      <w:pPr>
        <w:numPr>
          <w:ilvl w:val="0"/>
          <w:numId w:val="33"/>
        </w:numPr>
        <w:spacing w:before="100" w:beforeAutospacing="1" w:after="100" w:afterAutospacing="1" w:line="360" w:lineRule="auto"/>
        <w:jc w:val="both"/>
        <w:rPr>
          <w:rFonts w:ascii="Tahoma" w:eastAsia="Times New Roman" w:hAnsi="Tahoma" w:cs="Tahoma"/>
          <w:sz w:val="20"/>
          <w:szCs w:val="20"/>
          <w:lang w:eastAsia="es-MX"/>
        </w:rPr>
      </w:pPr>
      <w:r w:rsidRPr="00E530E4">
        <w:rPr>
          <w:rFonts w:ascii="Tahoma" w:eastAsia="Times New Roman" w:hAnsi="Tahoma" w:cs="Tahoma"/>
          <w:b/>
          <w:bCs/>
          <w:sz w:val="20"/>
          <w:szCs w:val="20"/>
          <w:lang w:eastAsia="es-MX"/>
        </w:rPr>
        <w:t>Equipamiento recibido:</w:t>
      </w:r>
      <w:r w:rsidRPr="00F472F9">
        <w:rPr>
          <w:rFonts w:ascii="Tahoma" w:eastAsia="Times New Roman" w:hAnsi="Tahoma" w:cs="Tahoma"/>
          <w:sz w:val="20"/>
          <w:szCs w:val="20"/>
          <w:lang w:eastAsia="es-MX"/>
        </w:rPr>
        <w:t xml:space="preserve"> </w:t>
      </w:r>
    </w:p>
    <w:p w14:paraId="0FE0D474" w14:textId="77777777" w:rsidR="0079624C" w:rsidRPr="00F472F9" w:rsidRDefault="0079624C" w:rsidP="0079624C">
      <w:pPr>
        <w:numPr>
          <w:ilvl w:val="1"/>
          <w:numId w:val="33"/>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Se recibió un lote de 11 tabletas, destinadas al personal de la Secretaría, con el fin de modernizar y optimizar sus herramientas de trabajo.</w:t>
      </w:r>
    </w:p>
    <w:p w14:paraId="3F431353" w14:textId="77777777" w:rsidR="0079624C" w:rsidRPr="00F472F9" w:rsidRDefault="0079624C" w:rsidP="0079624C">
      <w:pPr>
        <w:numPr>
          <w:ilvl w:val="1"/>
          <w:numId w:val="33"/>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Se incorporaron 2 reguladores de voltaje, asignados a las multifuncionales Xerox.</w:t>
      </w:r>
    </w:p>
    <w:p w14:paraId="0B491EF0" w14:textId="77777777" w:rsidR="0079624C" w:rsidRPr="00F472F9" w:rsidRDefault="0079624C" w:rsidP="0079624C">
      <w:pPr>
        <w:numPr>
          <w:ilvl w:val="1"/>
          <w:numId w:val="33"/>
        </w:numPr>
        <w:spacing w:before="100" w:beforeAutospacing="1" w:after="100" w:afterAutospacing="1" w:line="360" w:lineRule="auto"/>
        <w:jc w:val="both"/>
        <w:rPr>
          <w:rFonts w:ascii="Tahoma" w:eastAsia="Times New Roman" w:hAnsi="Tahoma" w:cs="Tahoma"/>
          <w:sz w:val="20"/>
          <w:szCs w:val="20"/>
          <w:lang w:eastAsia="es-MX"/>
        </w:rPr>
      </w:pPr>
      <w:r w:rsidRPr="00F472F9">
        <w:rPr>
          <w:rFonts w:ascii="Tahoma" w:eastAsia="Times New Roman" w:hAnsi="Tahoma" w:cs="Tahoma"/>
          <w:sz w:val="20"/>
          <w:szCs w:val="20"/>
          <w:lang w:eastAsia="es-MX"/>
        </w:rPr>
        <w:t>Recepción de un servidor destinado a la operación de plataformas institucionales, permitiendo fortalecer la infraestructura tecnológica.</w:t>
      </w:r>
    </w:p>
    <w:p w14:paraId="79869516" w14:textId="77777777" w:rsidR="006D70C4" w:rsidRPr="0079624C" w:rsidRDefault="006D70C4" w:rsidP="0079624C">
      <w:pPr>
        <w:pStyle w:val="Prrafodelista"/>
        <w:spacing w:line="360" w:lineRule="auto"/>
        <w:rPr>
          <w:rFonts w:ascii="Tahoma" w:eastAsia="Calibri" w:hAnsi="Tahoma" w:cs="Tahoma"/>
          <w:color w:val="FF0000"/>
        </w:rPr>
      </w:pPr>
    </w:p>
    <w:p w14:paraId="51362E82" w14:textId="77777777" w:rsidR="000F6130" w:rsidRPr="00784228" w:rsidRDefault="000F6130" w:rsidP="00784228">
      <w:pPr>
        <w:spacing w:after="0" w:line="360" w:lineRule="auto"/>
        <w:ind w:left="720" w:right="113"/>
        <w:contextualSpacing/>
        <w:jc w:val="both"/>
        <w:rPr>
          <w:rFonts w:ascii="Tahoma" w:hAnsi="Tahoma" w:cs="Tahoma"/>
        </w:rPr>
      </w:pPr>
    </w:p>
    <w:sectPr w:rsidR="000F6130" w:rsidRPr="00784228" w:rsidSect="000E71D8">
      <w:headerReference w:type="default" r:id="rId8"/>
      <w:pgSz w:w="12240" w:h="15840"/>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00D1" w14:textId="77777777" w:rsidR="0093531D" w:rsidRDefault="0093531D">
      <w:pPr>
        <w:spacing w:after="0" w:line="240" w:lineRule="auto"/>
      </w:pPr>
      <w:r>
        <w:separator/>
      </w:r>
    </w:p>
  </w:endnote>
  <w:endnote w:type="continuationSeparator" w:id="0">
    <w:p w14:paraId="4F2F6B59" w14:textId="77777777" w:rsidR="0093531D" w:rsidRDefault="0093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D02A1" w14:textId="77777777" w:rsidR="0093531D" w:rsidRDefault="0093531D">
      <w:pPr>
        <w:spacing w:after="0" w:line="240" w:lineRule="auto"/>
      </w:pPr>
      <w:r>
        <w:separator/>
      </w:r>
    </w:p>
  </w:footnote>
  <w:footnote w:type="continuationSeparator" w:id="0">
    <w:p w14:paraId="478BF6AA" w14:textId="77777777" w:rsidR="0093531D" w:rsidRDefault="0093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D70F" w14:textId="77777777" w:rsidR="009C4350" w:rsidRDefault="00275EE4">
    <w:pPr>
      <w:pStyle w:val="Encabezado"/>
    </w:pPr>
    <w:r>
      <w:rPr>
        <w:noProof/>
      </w:rPr>
      <w:drawing>
        <wp:anchor distT="0" distB="0" distL="114300" distR="114300" simplePos="0" relativeHeight="251659264" behindDoc="1" locked="0" layoutInCell="1" allowOverlap="1" wp14:anchorId="49FAC9C6" wp14:editId="351B8347">
          <wp:simplePos x="0" y="0"/>
          <wp:positionH relativeFrom="page">
            <wp:align>left</wp:align>
          </wp:positionH>
          <wp:positionV relativeFrom="paragraph">
            <wp:posOffset>-450215</wp:posOffset>
          </wp:positionV>
          <wp:extent cx="7734183" cy="1021715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34183" cy="10217150"/>
                  </a:xfrm>
                  <a:prstGeom prst="rect">
                    <a:avLst/>
                  </a:prstGeom>
                </pic:spPr>
              </pic:pic>
            </a:graphicData>
          </a:graphic>
          <wp14:sizeRelH relativeFrom="page">
            <wp14:pctWidth>0</wp14:pctWidth>
          </wp14:sizeRelH>
          <wp14:sizeRelV relativeFrom="page">
            <wp14:pctHeight>0</wp14:pctHeight>
          </wp14:sizeRelV>
        </wp:anchor>
      </w:drawing>
    </w:r>
    <w:r w:rsidR="00157C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F5F"/>
    <w:multiLevelType w:val="hybridMultilevel"/>
    <w:tmpl w:val="136A2786"/>
    <w:lvl w:ilvl="0" w:tplc="F2A4382E">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4C644F"/>
    <w:multiLevelType w:val="hybridMultilevel"/>
    <w:tmpl w:val="3D623D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C83096"/>
    <w:multiLevelType w:val="hybridMultilevel"/>
    <w:tmpl w:val="2AC05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026CDF"/>
    <w:multiLevelType w:val="hybridMultilevel"/>
    <w:tmpl w:val="2AB01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625994"/>
    <w:multiLevelType w:val="hybridMultilevel"/>
    <w:tmpl w:val="B9D8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E9027C"/>
    <w:multiLevelType w:val="hybridMultilevel"/>
    <w:tmpl w:val="FED269E8"/>
    <w:lvl w:ilvl="0" w:tplc="D33424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414CD"/>
    <w:multiLevelType w:val="multilevel"/>
    <w:tmpl w:val="49E67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117C1"/>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012038"/>
    <w:multiLevelType w:val="hybridMultilevel"/>
    <w:tmpl w:val="5B6A82D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B43474"/>
    <w:multiLevelType w:val="hybridMultilevel"/>
    <w:tmpl w:val="A866F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2A2804"/>
    <w:multiLevelType w:val="hybridMultilevel"/>
    <w:tmpl w:val="BB38E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E41EAC"/>
    <w:multiLevelType w:val="hybridMultilevel"/>
    <w:tmpl w:val="DE3A0092"/>
    <w:lvl w:ilvl="0" w:tplc="5DBC81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8F20B3"/>
    <w:multiLevelType w:val="hybridMultilevel"/>
    <w:tmpl w:val="AFD05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E74E0D"/>
    <w:multiLevelType w:val="hybridMultilevel"/>
    <w:tmpl w:val="F16ED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106409"/>
    <w:multiLevelType w:val="hybridMultilevel"/>
    <w:tmpl w:val="048E3A96"/>
    <w:lvl w:ilvl="0" w:tplc="A78AE1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037A00"/>
    <w:multiLevelType w:val="hybridMultilevel"/>
    <w:tmpl w:val="B5980DC2"/>
    <w:lvl w:ilvl="0" w:tplc="774E8946">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26C16DFE"/>
    <w:multiLevelType w:val="hybridMultilevel"/>
    <w:tmpl w:val="17160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DF3C46"/>
    <w:multiLevelType w:val="hybridMultilevel"/>
    <w:tmpl w:val="107E29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54598F"/>
    <w:multiLevelType w:val="hybridMultilevel"/>
    <w:tmpl w:val="2AD20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0E2E65"/>
    <w:multiLevelType w:val="hybridMultilevel"/>
    <w:tmpl w:val="92182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984421"/>
    <w:multiLevelType w:val="hybridMultilevel"/>
    <w:tmpl w:val="E318BABE"/>
    <w:lvl w:ilvl="0" w:tplc="080A000B">
      <w:start w:val="1"/>
      <w:numFmt w:val="bullet"/>
      <w:lvlText w:val=""/>
      <w:lvlJc w:val="left"/>
      <w:pPr>
        <w:ind w:left="644" w:hanging="360"/>
      </w:pPr>
      <w:rPr>
        <w:rFonts w:ascii="Wingdings" w:hAnsi="Wingdings" w:hint="default"/>
      </w:rPr>
    </w:lvl>
    <w:lvl w:ilvl="1" w:tplc="080A0003">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1" w15:restartNumberingAfterBreak="0">
    <w:nsid w:val="5A56660B"/>
    <w:multiLevelType w:val="hybridMultilevel"/>
    <w:tmpl w:val="210AF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882254"/>
    <w:multiLevelType w:val="multilevel"/>
    <w:tmpl w:val="542202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580FCB"/>
    <w:multiLevelType w:val="multilevel"/>
    <w:tmpl w:val="29E47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671E3D"/>
    <w:multiLevelType w:val="hybridMultilevel"/>
    <w:tmpl w:val="9E6E8FA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577B89"/>
    <w:multiLevelType w:val="hybridMultilevel"/>
    <w:tmpl w:val="1F405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CF1020"/>
    <w:multiLevelType w:val="hybridMultilevel"/>
    <w:tmpl w:val="87B6E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782565"/>
    <w:multiLevelType w:val="hybridMultilevel"/>
    <w:tmpl w:val="AA44A34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0C619B"/>
    <w:multiLevelType w:val="multilevel"/>
    <w:tmpl w:val="8C343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1141C6"/>
    <w:multiLevelType w:val="hybridMultilevel"/>
    <w:tmpl w:val="32683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3A5235"/>
    <w:multiLevelType w:val="hybridMultilevel"/>
    <w:tmpl w:val="6B52C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C848B3"/>
    <w:multiLevelType w:val="hybridMultilevel"/>
    <w:tmpl w:val="241CC2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3975865">
    <w:abstractNumId w:val="24"/>
  </w:num>
  <w:num w:numId="2" w16cid:durableId="1619410367">
    <w:abstractNumId w:val="31"/>
  </w:num>
  <w:num w:numId="3" w16cid:durableId="986084032">
    <w:abstractNumId w:val="4"/>
  </w:num>
  <w:num w:numId="4" w16cid:durableId="2048750051">
    <w:abstractNumId w:val="2"/>
  </w:num>
  <w:num w:numId="5" w16cid:durableId="1308314296">
    <w:abstractNumId w:val="7"/>
  </w:num>
  <w:num w:numId="6" w16cid:durableId="1111895423">
    <w:abstractNumId w:val="29"/>
  </w:num>
  <w:num w:numId="7" w16cid:durableId="45495994">
    <w:abstractNumId w:val="9"/>
  </w:num>
  <w:num w:numId="8" w16cid:durableId="1615091241">
    <w:abstractNumId w:val="11"/>
  </w:num>
  <w:num w:numId="9" w16cid:durableId="21832381">
    <w:abstractNumId w:val="18"/>
  </w:num>
  <w:num w:numId="10" w16cid:durableId="1053189489">
    <w:abstractNumId w:val="13"/>
  </w:num>
  <w:num w:numId="11" w16cid:durableId="168644062">
    <w:abstractNumId w:val="1"/>
  </w:num>
  <w:num w:numId="12" w16cid:durableId="800415309">
    <w:abstractNumId w:val="16"/>
  </w:num>
  <w:num w:numId="13" w16cid:durableId="1969117331">
    <w:abstractNumId w:val="27"/>
  </w:num>
  <w:num w:numId="14" w16cid:durableId="853541996">
    <w:abstractNumId w:val="8"/>
  </w:num>
  <w:num w:numId="15" w16cid:durableId="1514799197">
    <w:abstractNumId w:val="17"/>
  </w:num>
  <w:num w:numId="16" w16cid:durableId="1059549550">
    <w:abstractNumId w:val="20"/>
  </w:num>
  <w:num w:numId="17" w16cid:durableId="1706564454">
    <w:abstractNumId w:val="12"/>
  </w:num>
  <w:num w:numId="18" w16cid:durableId="214438473">
    <w:abstractNumId w:val="30"/>
  </w:num>
  <w:num w:numId="19" w16cid:durableId="226065422">
    <w:abstractNumId w:val="25"/>
  </w:num>
  <w:num w:numId="20" w16cid:durableId="1861581582">
    <w:abstractNumId w:val="15"/>
  </w:num>
  <w:num w:numId="21" w16cid:durableId="1730617691">
    <w:abstractNumId w:val="21"/>
  </w:num>
  <w:num w:numId="22" w16cid:durableId="686905690">
    <w:abstractNumId w:val="10"/>
  </w:num>
  <w:num w:numId="23" w16cid:durableId="24986270">
    <w:abstractNumId w:val="26"/>
  </w:num>
  <w:num w:numId="24" w16cid:durableId="2004353224">
    <w:abstractNumId w:val="19"/>
  </w:num>
  <w:num w:numId="25" w16cid:durableId="1090468110">
    <w:abstractNumId w:val="14"/>
  </w:num>
  <w:num w:numId="26" w16cid:durableId="1019699495">
    <w:abstractNumId w:val="5"/>
  </w:num>
  <w:num w:numId="27" w16cid:durableId="2111242965">
    <w:abstractNumId w:val="20"/>
  </w:num>
  <w:num w:numId="28" w16cid:durableId="585307741">
    <w:abstractNumId w:val="0"/>
  </w:num>
  <w:num w:numId="29" w16cid:durableId="822894641">
    <w:abstractNumId w:val="3"/>
  </w:num>
  <w:num w:numId="30" w16cid:durableId="141234568">
    <w:abstractNumId w:val="28"/>
  </w:num>
  <w:num w:numId="31" w16cid:durableId="1775590736">
    <w:abstractNumId w:val="6"/>
  </w:num>
  <w:num w:numId="32" w16cid:durableId="40522101">
    <w:abstractNumId w:val="23"/>
  </w:num>
  <w:num w:numId="33" w16cid:durableId="16108891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E4"/>
    <w:rsid w:val="000027E3"/>
    <w:rsid w:val="000316DD"/>
    <w:rsid w:val="00040AB3"/>
    <w:rsid w:val="00043938"/>
    <w:rsid w:val="000505EE"/>
    <w:rsid w:val="0007521C"/>
    <w:rsid w:val="00085177"/>
    <w:rsid w:val="00085DC4"/>
    <w:rsid w:val="000901B4"/>
    <w:rsid w:val="00096892"/>
    <w:rsid w:val="000D16C9"/>
    <w:rsid w:val="000E52E1"/>
    <w:rsid w:val="000E71D8"/>
    <w:rsid w:val="000F6130"/>
    <w:rsid w:val="00113083"/>
    <w:rsid w:val="001134B1"/>
    <w:rsid w:val="00150B78"/>
    <w:rsid w:val="00157CB4"/>
    <w:rsid w:val="001639CF"/>
    <w:rsid w:val="00174B5A"/>
    <w:rsid w:val="00180185"/>
    <w:rsid w:val="001906FF"/>
    <w:rsid w:val="0019178F"/>
    <w:rsid w:val="001A3323"/>
    <w:rsid w:val="001F5F47"/>
    <w:rsid w:val="0020704E"/>
    <w:rsid w:val="002260F3"/>
    <w:rsid w:val="00231E75"/>
    <w:rsid w:val="00235AC6"/>
    <w:rsid w:val="00236124"/>
    <w:rsid w:val="00243764"/>
    <w:rsid w:val="00262835"/>
    <w:rsid w:val="002749A6"/>
    <w:rsid w:val="00275EE4"/>
    <w:rsid w:val="00295355"/>
    <w:rsid w:val="00296695"/>
    <w:rsid w:val="002A2411"/>
    <w:rsid w:val="002B33F4"/>
    <w:rsid w:val="002C169D"/>
    <w:rsid w:val="002C2611"/>
    <w:rsid w:val="002C68A6"/>
    <w:rsid w:val="002E7D06"/>
    <w:rsid w:val="002E7D82"/>
    <w:rsid w:val="00307C0A"/>
    <w:rsid w:val="00340909"/>
    <w:rsid w:val="0034510E"/>
    <w:rsid w:val="00355584"/>
    <w:rsid w:val="003664EE"/>
    <w:rsid w:val="00381A6D"/>
    <w:rsid w:val="003A2C76"/>
    <w:rsid w:val="003A2E7A"/>
    <w:rsid w:val="003A7FA0"/>
    <w:rsid w:val="003B0619"/>
    <w:rsid w:val="003B47A3"/>
    <w:rsid w:val="003C6D8A"/>
    <w:rsid w:val="003E42F8"/>
    <w:rsid w:val="003E65C1"/>
    <w:rsid w:val="00415257"/>
    <w:rsid w:val="0043607D"/>
    <w:rsid w:val="00441F9B"/>
    <w:rsid w:val="00442049"/>
    <w:rsid w:val="00444B07"/>
    <w:rsid w:val="00456063"/>
    <w:rsid w:val="004603A6"/>
    <w:rsid w:val="004701C1"/>
    <w:rsid w:val="004807C1"/>
    <w:rsid w:val="00486859"/>
    <w:rsid w:val="00497D68"/>
    <w:rsid w:val="004A3BE2"/>
    <w:rsid w:val="004B2F87"/>
    <w:rsid w:val="004C0737"/>
    <w:rsid w:val="004D1242"/>
    <w:rsid w:val="004F1367"/>
    <w:rsid w:val="004F2779"/>
    <w:rsid w:val="004F655C"/>
    <w:rsid w:val="005100AD"/>
    <w:rsid w:val="0051135E"/>
    <w:rsid w:val="005141A3"/>
    <w:rsid w:val="00517C54"/>
    <w:rsid w:val="005272A8"/>
    <w:rsid w:val="00545942"/>
    <w:rsid w:val="005472F0"/>
    <w:rsid w:val="00562647"/>
    <w:rsid w:val="005639A5"/>
    <w:rsid w:val="005B6C61"/>
    <w:rsid w:val="005C39DB"/>
    <w:rsid w:val="005C4983"/>
    <w:rsid w:val="005C50F9"/>
    <w:rsid w:val="005D03C8"/>
    <w:rsid w:val="005D55C6"/>
    <w:rsid w:val="005F01D5"/>
    <w:rsid w:val="005F646D"/>
    <w:rsid w:val="00601ED1"/>
    <w:rsid w:val="006156AC"/>
    <w:rsid w:val="00630957"/>
    <w:rsid w:val="006319B7"/>
    <w:rsid w:val="006462B7"/>
    <w:rsid w:val="00647D41"/>
    <w:rsid w:val="00651601"/>
    <w:rsid w:val="00661DB7"/>
    <w:rsid w:val="00665A76"/>
    <w:rsid w:val="0067432C"/>
    <w:rsid w:val="006766F7"/>
    <w:rsid w:val="00690840"/>
    <w:rsid w:val="006C03C7"/>
    <w:rsid w:val="006C2F87"/>
    <w:rsid w:val="006D0D5D"/>
    <w:rsid w:val="006D70C4"/>
    <w:rsid w:val="006E5D8F"/>
    <w:rsid w:val="007011DF"/>
    <w:rsid w:val="00706A54"/>
    <w:rsid w:val="00714147"/>
    <w:rsid w:val="00714BA5"/>
    <w:rsid w:val="00727C01"/>
    <w:rsid w:val="00736A23"/>
    <w:rsid w:val="00751439"/>
    <w:rsid w:val="00752FBB"/>
    <w:rsid w:val="00780DBD"/>
    <w:rsid w:val="00784228"/>
    <w:rsid w:val="00787A90"/>
    <w:rsid w:val="0079624C"/>
    <w:rsid w:val="007B0D43"/>
    <w:rsid w:val="007B27D4"/>
    <w:rsid w:val="007C24C3"/>
    <w:rsid w:val="007E4996"/>
    <w:rsid w:val="007F6E33"/>
    <w:rsid w:val="007F77F8"/>
    <w:rsid w:val="00814255"/>
    <w:rsid w:val="00815452"/>
    <w:rsid w:val="00816C7D"/>
    <w:rsid w:val="008270BA"/>
    <w:rsid w:val="0084039E"/>
    <w:rsid w:val="00842CED"/>
    <w:rsid w:val="00842FD9"/>
    <w:rsid w:val="00843DA5"/>
    <w:rsid w:val="0084590B"/>
    <w:rsid w:val="00855828"/>
    <w:rsid w:val="00860D29"/>
    <w:rsid w:val="00873086"/>
    <w:rsid w:val="00883DF2"/>
    <w:rsid w:val="008B52BC"/>
    <w:rsid w:val="008B5838"/>
    <w:rsid w:val="008C293B"/>
    <w:rsid w:val="008E0499"/>
    <w:rsid w:val="008E1B2D"/>
    <w:rsid w:val="00902F1A"/>
    <w:rsid w:val="00904153"/>
    <w:rsid w:val="00907392"/>
    <w:rsid w:val="00910D3C"/>
    <w:rsid w:val="00914AA1"/>
    <w:rsid w:val="00924C76"/>
    <w:rsid w:val="00927BE2"/>
    <w:rsid w:val="0093531D"/>
    <w:rsid w:val="009442D0"/>
    <w:rsid w:val="00944A7E"/>
    <w:rsid w:val="00950F13"/>
    <w:rsid w:val="00956534"/>
    <w:rsid w:val="00956608"/>
    <w:rsid w:val="009601D5"/>
    <w:rsid w:val="00963B18"/>
    <w:rsid w:val="009808E2"/>
    <w:rsid w:val="009863BF"/>
    <w:rsid w:val="00992F66"/>
    <w:rsid w:val="009962D1"/>
    <w:rsid w:val="009A39D4"/>
    <w:rsid w:val="009A658E"/>
    <w:rsid w:val="009C04D7"/>
    <w:rsid w:val="009C0FC1"/>
    <w:rsid w:val="009C4350"/>
    <w:rsid w:val="009D45A4"/>
    <w:rsid w:val="009E65F5"/>
    <w:rsid w:val="009F7A3F"/>
    <w:rsid w:val="00A17FD6"/>
    <w:rsid w:val="00A52770"/>
    <w:rsid w:val="00A528D1"/>
    <w:rsid w:val="00A63965"/>
    <w:rsid w:val="00A7345C"/>
    <w:rsid w:val="00A734B3"/>
    <w:rsid w:val="00A8506C"/>
    <w:rsid w:val="00A86738"/>
    <w:rsid w:val="00AA021E"/>
    <w:rsid w:val="00AA0BA9"/>
    <w:rsid w:val="00AC3AA7"/>
    <w:rsid w:val="00AD56AD"/>
    <w:rsid w:val="00AD6576"/>
    <w:rsid w:val="00AD6C85"/>
    <w:rsid w:val="00AD7256"/>
    <w:rsid w:val="00AE13C7"/>
    <w:rsid w:val="00B51033"/>
    <w:rsid w:val="00B53C29"/>
    <w:rsid w:val="00B65D25"/>
    <w:rsid w:val="00B65D98"/>
    <w:rsid w:val="00B72A6A"/>
    <w:rsid w:val="00B76DDD"/>
    <w:rsid w:val="00B77F71"/>
    <w:rsid w:val="00B82B30"/>
    <w:rsid w:val="00B867C8"/>
    <w:rsid w:val="00B86D37"/>
    <w:rsid w:val="00BA231D"/>
    <w:rsid w:val="00BA3599"/>
    <w:rsid w:val="00BA5C17"/>
    <w:rsid w:val="00BA7880"/>
    <w:rsid w:val="00BB1451"/>
    <w:rsid w:val="00BD54AC"/>
    <w:rsid w:val="00BE2F5A"/>
    <w:rsid w:val="00BF3680"/>
    <w:rsid w:val="00C04E26"/>
    <w:rsid w:val="00C13B79"/>
    <w:rsid w:val="00C216EC"/>
    <w:rsid w:val="00C3157E"/>
    <w:rsid w:val="00C66D97"/>
    <w:rsid w:val="00CA6EA2"/>
    <w:rsid w:val="00CB420D"/>
    <w:rsid w:val="00CB6E19"/>
    <w:rsid w:val="00CE332D"/>
    <w:rsid w:val="00CE75B7"/>
    <w:rsid w:val="00CF2BC9"/>
    <w:rsid w:val="00D6226F"/>
    <w:rsid w:val="00D647C2"/>
    <w:rsid w:val="00D9082C"/>
    <w:rsid w:val="00DA0029"/>
    <w:rsid w:val="00DA1DCA"/>
    <w:rsid w:val="00DB18DD"/>
    <w:rsid w:val="00DB56D7"/>
    <w:rsid w:val="00DC6C54"/>
    <w:rsid w:val="00DF4DE1"/>
    <w:rsid w:val="00DF6357"/>
    <w:rsid w:val="00DF7EC3"/>
    <w:rsid w:val="00E51F98"/>
    <w:rsid w:val="00E56E1C"/>
    <w:rsid w:val="00E64289"/>
    <w:rsid w:val="00E65C96"/>
    <w:rsid w:val="00E668FD"/>
    <w:rsid w:val="00E67610"/>
    <w:rsid w:val="00E773B4"/>
    <w:rsid w:val="00EA08C9"/>
    <w:rsid w:val="00EB062B"/>
    <w:rsid w:val="00EB545C"/>
    <w:rsid w:val="00EB58DE"/>
    <w:rsid w:val="00EF5B10"/>
    <w:rsid w:val="00EF77C8"/>
    <w:rsid w:val="00F17339"/>
    <w:rsid w:val="00F3071B"/>
    <w:rsid w:val="00F31AF1"/>
    <w:rsid w:val="00F369E1"/>
    <w:rsid w:val="00F40B96"/>
    <w:rsid w:val="00F46C36"/>
    <w:rsid w:val="00F60330"/>
    <w:rsid w:val="00F66768"/>
    <w:rsid w:val="00F86472"/>
    <w:rsid w:val="00F91541"/>
    <w:rsid w:val="00F93D2C"/>
    <w:rsid w:val="00F95DE6"/>
    <w:rsid w:val="00FA7015"/>
    <w:rsid w:val="00FB329C"/>
    <w:rsid w:val="00FD6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957C"/>
  <w15:chartTrackingRefBased/>
  <w15:docId w15:val="{F826685B-D48A-4E6D-BEB2-0A2175BD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5E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EE4"/>
  </w:style>
  <w:style w:type="table" w:styleId="Tablaconcuadrcula">
    <w:name w:val="Table Grid"/>
    <w:basedOn w:val="Tablanormal"/>
    <w:uiPriority w:val="39"/>
    <w:rsid w:val="009C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A78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880"/>
  </w:style>
  <w:style w:type="paragraph" w:customStyle="1" w:styleId="Default">
    <w:name w:val="Default"/>
    <w:rsid w:val="00706A54"/>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65D98"/>
    <w:pPr>
      <w:spacing w:after="0" w:line="276" w:lineRule="auto"/>
      <w:ind w:left="720"/>
      <w:contextualSpacing/>
    </w:pPr>
    <w:rPr>
      <w:rFonts w:ascii="Times New Roman" w:hAnsi="Times New Roman"/>
    </w:rPr>
  </w:style>
  <w:style w:type="table" w:customStyle="1" w:styleId="Tablaconcuadrcula1">
    <w:name w:val="Tabla con cuadrícula1"/>
    <w:basedOn w:val="Tablanormal"/>
    <w:next w:val="Tablaconcuadrcula"/>
    <w:uiPriority w:val="39"/>
    <w:rsid w:val="00FA701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3095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E2F5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049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3479">
      <w:bodyDiv w:val="1"/>
      <w:marLeft w:val="0"/>
      <w:marRight w:val="0"/>
      <w:marTop w:val="0"/>
      <w:marBottom w:val="0"/>
      <w:divBdr>
        <w:top w:val="none" w:sz="0" w:space="0" w:color="auto"/>
        <w:left w:val="none" w:sz="0" w:space="0" w:color="auto"/>
        <w:bottom w:val="none" w:sz="0" w:space="0" w:color="auto"/>
        <w:right w:val="none" w:sz="0" w:space="0" w:color="auto"/>
      </w:divBdr>
    </w:div>
    <w:div w:id="330986921">
      <w:bodyDiv w:val="1"/>
      <w:marLeft w:val="0"/>
      <w:marRight w:val="0"/>
      <w:marTop w:val="0"/>
      <w:marBottom w:val="0"/>
      <w:divBdr>
        <w:top w:val="none" w:sz="0" w:space="0" w:color="auto"/>
        <w:left w:val="none" w:sz="0" w:space="0" w:color="auto"/>
        <w:bottom w:val="none" w:sz="0" w:space="0" w:color="auto"/>
        <w:right w:val="none" w:sz="0" w:space="0" w:color="auto"/>
      </w:divBdr>
    </w:div>
    <w:div w:id="8398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399F-277D-4FC2-BCE5-04F30B3A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9</Pages>
  <Words>3867</Words>
  <Characters>21274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Limitado</dc:creator>
  <cp:keywords/>
  <dc:description/>
  <cp:lastModifiedBy>Principal</cp:lastModifiedBy>
  <cp:revision>80</cp:revision>
  <cp:lastPrinted>2025-01-20T17:58:00Z</cp:lastPrinted>
  <dcterms:created xsi:type="dcterms:W3CDTF">2024-04-25T14:43:00Z</dcterms:created>
  <dcterms:modified xsi:type="dcterms:W3CDTF">2025-01-21T17:44:00Z</dcterms:modified>
</cp:coreProperties>
</file>